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11D" w:rsidRPr="00BE2374" w:rsidRDefault="0096311D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96311D" w:rsidRPr="00BE2374" w:rsidRDefault="0096311D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/>
    <w:p w:rsidR="00560377" w:rsidRDefault="00560377" w:rsidP="00B952A7"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F86539">
              <w:rPr>
                <w:b/>
              </w:rPr>
              <w:t>6</w:t>
            </w:r>
            <w:r w:rsidR="003D661F">
              <w:rPr>
                <w:b/>
              </w:rPr>
              <w:t xml:space="preserve"> </w:t>
            </w:r>
            <w:r w:rsidR="006F1E10">
              <w:rPr>
                <w:b/>
              </w:rPr>
              <w:t>от</w:t>
            </w:r>
            <w:r w:rsidR="00F86539">
              <w:rPr>
                <w:b/>
              </w:rPr>
              <w:t xml:space="preserve">  1</w:t>
            </w:r>
            <w:r w:rsidR="00F76340">
              <w:rPr>
                <w:b/>
              </w:rPr>
              <w:t>2</w:t>
            </w:r>
            <w:r w:rsidR="00B014AD">
              <w:rPr>
                <w:b/>
              </w:rPr>
              <w:t xml:space="preserve"> </w:t>
            </w:r>
            <w:r w:rsidR="00F86539">
              <w:rPr>
                <w:b/>
              </w:rPr>
              <w:t>мая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233E5B">
              <w:rPr>
                <w:b/>
              </w:rPr>
              <w:t>7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7F42EC" w:rsidRPr="00F87AB1" w:rsidRDefault="007F42EC" w:rsidP="007F42EC">
      <w:pPr>
        <w:ind w:firstLine="709"/>
        <w:jc w:val="both"/>
        <w:rPr>
          <w:b/>
          <w:sz w:val="20"/>
          <w:szCs w:val="20"/>
        </w:rPr>
      </w:pPr>
      <w:r w:rsidRPr="007C7ADE">
        <w:rPr>
          <w:b/>
          <w:sz w:val="20"/>
          <w:szCs w:val="20"/>
        </w:rPr>
        <w:t>Постановление админис</w:t>
      </w:r>
      <w:r w:rsidR="00F76340">
        <w:rPr>
          <w:b/>
          <w:sz w:val="20"/>
          <w:szCs w:val="20"/>
        </w:rPr>
        <w:t>трации сельского поселения от 12</w:t>
      </w:r>
      <w:r w:rsidR="00233E5B">
        <w:rPr>
          <w:b/>
          <w:sz w:val="20"/>
          <w:szCs w:val="20"/>
        </w:rPr>
        <w:t>.0</w:t>
      </w:r>
      <w:r w:rsidR="00F7634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.201</w:t>
      </w:r>
      <w:r w:rsidR="00F76340">
        <w:rPr>
          <w:b/>
          <w:sz w:val="20"/>
          <w:szCs w:val="20"/>
        </w:rPr>
        <w:t>7 № 9</w:t>
      </w:r>
    </w:p>
    <w:p w:rsidR="00F76340" w:rsidRDefault="00F76340" w:rsidP="00F76340">
      <w:pPr>
        <w:jc w:val="both"/>
        <w:rPr>
          <w:sz w:val="20"/>
          <w:szCs w:val="20"/>
        </w:rPr>
      </w:pPr>
      <w:r w:rsidRPr="00F76340">
        <w:rPr>
          <w:bCs/>
          <w:sz w:val="20"/>
          <w:szCs w:val="20"/>
        </w:rPr>
        <w:t>Об утверждении Порядка аккумулирования и расходования средств заинтересованных лиц, направляемых на выполнение</w:t>
      </w:r>
      <w:r w:rsidRPr="00F76340">
        <w:rPr>
          <w:sz w:val="20"/>
          <w:szCs w:val="20"/>
        </w:rPr>
        <w:t xml:space="preserve"> </w:t>
      </w:r>
      <w:r w:rsidRPr="00F76340">
        <w:rPr>
          <w:bCs/>
          <w:sz w:val="20"/>
          <w:szCs w:val="20"/>
        </w:rPr>
        <w:t>дополнительного перечня работ по благоустройству дворовых территорий С</w:t>
      </w:r>
      <w:r w:rsidRPr="00F76340">
        <w:rPr>
          <w:sz w:val="20"/>
          <w:szCs w:val="20"/>
        </w:rPr>
        <w:t>андогорского сельского поселения</w:t>
      </w:r>
      <w:r>
        <w:rPr>
          <w:sz w:val="20"/>
          <w:szCs w:val="20"/>
        </w:rPr>
        <w:t xml:space="preserve"> ………………………………………………………………………………………………….. 1</w:t>
      </w:r>
    </w:p>
    <w:p w:rsidR="00F76340" w:rsidRPr="00F87AB1" w:rsidRDefault="00F76340" w:rsidP="00F76340">
      <w:pPr>
        <w:ind w:firstLine="709"/>
        <w:jc w:val="both"/>
        <w:rPr>
          <w:b/>
          <w:sz w:val="20"/>
          <w:szCs w:val="20"/>
        </w:rPr>
      </w:pPr>
      <w:r w:rsidRPr="007C7ADE">
        <w:rPr>
          <w:b/>
          <w:sz w:val="20"/>
          <w:szCs w:val="20"/>
        </w:rPr>
        <w:t>Постановление админис</w:t>
      </w:r>
      <w:r>
        <w:rPr>
          <w:b/>
          <w:sz w:val="20"/>
          <w:szCs w:val="20"/>
        </w:rPr>
        <w:t>трации сельского поселения от 12.05.2017 № 10</w:t>
      </w:r>
    </w:p>
    <w:p w:rsidR="00F76340" w:rsidRDefault="00F76340" w:rsidP="00F76340">
      <w:pPr>
        <w:jc w:val="both"/>
        <w:rPr>
          <w:sz w:val="20"/>
          <w:szCs w:val="20"/>
        </w:rPr>
      </w:pPr>
      <w:r w:rsidRPr="00F76340">
        <w:rPr>
          <w:bCs/>
          <w:sz w:val="20"/>
          <w:szCs w:val="20"/>
        </w:rPr>
        <w:t xml:space="preserve">Об утверждении </w:t>
      </w:r>
      <w:r w:rsidRPr="00F76340">
        <w:rPr>
          <w:sz w:val="20"/>
          <w:szCs w:val="20"/>
        </w:rPr>
        <w:t>муниципальной целевой программы «Формирование современной городской среды на территории Сандогорского сельского поселения на 2017год»</w:t>
      </w:r>
      <w:r>
        <w:rPr>
          <w:sz w:val="20"/>
          <w:szCs w:val="20"/>
        </w:rPr>
        <w:t xml:space="preserve"> …………………………………………………….  2</w:t>
      </w:r>
    </w:p>
    <w:p w:rsidR="005B5E3C" w:rsidRDefault="005B158D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6F7F4A">
        <w:rPr>
          <w:sz w:val="20"/>
          <w:szCs w:val="20"/>
        </w:rPr>
        <w:t>**</w:t>
      </w:r>
    </w:p>
    <w:p w:rsidR="00F76340" w:rsidRPr="00F76340" w:rsidRDefault="00F76340" w:rsidP="00F76340">
      <w:pPr>
        <w:jc w:val="center"/>
        <w:rPr>
          <w:sz w:val="20"/>
          <w:szCs w:val="20"/>
        </w:rPr>
      </w:pPr>
      <w:r w:rsidRPr="00F76340">
        <w:rPr>
          <w:sz w:val="20"/>
          <w:szCs w:val="20"/>
        </w:rPr>
        <w:t>АДМИНИСТРАЦИЯ САНДОГОРСКОГО СЕЛЬСКОГО ПОСЕЛЕНИЯ КОСТРОМСКОГО МУНИЦИПАЛЬНОГО РАЙОНА КОСТРОМСКОЙ ОБЛАСТИ</w:t>
      </w:r>
    </w:p>
    <w:p w:rsidR="00F76340" w:rsidRPr="00F76340" w:rsidRDefault="00F76340" w:rsidP="00F76340">
      <w:pPr>
        <w:jc w:val="center"/>
        <w:rPr>
          <w:sz w:val="20"/>
          <w:szCs w:val="20"/>
        </w:rPr>
      </w:pPr>
      <w:proofErr w:type="gramStart"/>
      <w:r w:rsidRPr="00F76340">
        <w:rPr>
          <w:sz w:val="20"/>
          <w:szCs w:val="20"/>
        </w:rPr>
        <w:t>П</w:t>
      </w:r>
      <w:proofErr w:type="gramEnd"/>
      <w:r w:rsidRPr="00F76340">
        <w:rPr>
          <w:sz w:val="20"/>
          <w:szCs w:val="20"/>
        </w:rPr>
        <w:t xml:space="preserve"> О С Т А Н О В Л Е Н И Е</w:t>
      </w:r>
    </w:p>
    <w:p w:rsidR="00F76340" w:rsidRPr="00F76340" w:rsidRDefault="00F76340" w:rsidP="00F76340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Pr="00F76340">
        <w:rPr>
          <w:sz w:val="20"/>
          <w:szCs w:val="20"/>
        </w:rPr>
        <w:t>т 12 мая 2017 года № 9                                                   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01"/>
        <w:gridCol w:w="2453"/>
      </w:tblGrid>
      <w:tr w:rsidR="00F76340" w:rsidRPr="00F76340" w:rsidTr="00F76340">
        <w:tc>
          <w:tcPr>
            <w:tcW w:w="7401" w:type="dxa"/>
            <w:shd w:val="clear" w:color="auto" w:fill="auto"/>
          </w:tcPr>
          <w:p w:rsidR="00F76340" w:rsidRPr="00F76340" w:rsidRDefault="00F76340" w:rsidP="0096311D">
            <w:pPr>
              <w:jc w:val="both"/>
              <w:rPr>
                <w:sz w:val="20"/>
                <w:szCs w:val="20"/>
              </w:rPr>
            </w:pPr>
            <w:r w:rsidRPr="00F76340">
              <w:rPr>
                <w:bCs/>
                <w:sz w:val="20"/>
                <w:szCs w:val="20"/>
              </w:rPr>
              <w:t>Об утверждении Порядка аккумулирования и расходования средств заинтересованных лиц, направляемых на выполнение</w:t>
            </w:r>
            <w:r w:rsidRPr="00F76340">
              <w:rPr>
                <w:sz w:val="20"/>
                <w:szCs w:val="20"/>
              </w:rPr>
              <w:t xml:space="preserve"> </w:t>
            </w:r>
            <w:r w:rsidRPr="00F76340">
              <w:rPr>
                <w:bCs/>
                <w:sz w:val="20"/>
                <w:szCs w:val="20"/>
              </w:rPr>
              <w:t>дополнительного перечня работ по благоустройству дворовых территорий С</w:t>
            </w:r>
            <w:r w:rsidRPr="00F76340">
              <w:rPr>
                <w:sz w:val="20"/>
                <w:szCs w:val="20"/>
              </w:rPr>
              <w:t>андогорского сельского поселения</w:t>
            </w:r>
          </w:p>
        </w:tc>
        <w:tc>
          <w:tcPr>
            <w:tcW w:w="2453" w:type="dxa"/>
            <w:shd w:val="clear" w:color="auto" w:fill="auto"/>
          </w:tcPr>
          <w:p w:rsidR="00F76340" w:rsidRPr="00F76340" w:rsidRDefault="00F76340" w:rsidP="0096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76340" w:rsidRPr="00F76340" w:rsidRDefault="00F76340" w:rsidP="00F76340">
      <w:pPr>
        <w:ind w:firstLine="709"/>
        <w:jc w:val="both"/>
        <w:rPr>
          <w:sz w:val="20"/>
          <w:szCs w:val="20"/>
        </w:rPr>
      </w:pPr>
      <w:proofErr w:type="gramStart"/>
      <w:r w:rsidRPr="00F76340">
        <w:rPr>
          <w:sz w:val="20"/>
          <w:szCs w:val="20"/>
        </w:rPr>
        <w:t>На основании Федерального Закона от 06.10.2003 № 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169, Уставом муниципального образования Сандогорское сельское поселение постановляю:</w:t>
      </w:r>
      <w:proofErr w:type="gramEnd"/>
    </w:p>
    <w:p w:rsidR="00F76340" w:rsidRPr="00F76340" w:rsidRDefault="00F76340" w:rsidP="00D44DBB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F76340">
        <w:rPr>
          <w:sz w:val="20"/>
          <w:szCs w:val="20"/>
        </w:rPr>
        <w:t xml:space="preserve">Утвердить прилагаемый Порядок </w:t>
      </w:r>
      <w:r w:rsidRPr="00F76340">
        <w:rPr>
          <w:bCs/>
          <w:sz w:val="20"/>
          <w:szCs w:val="20"/>
        </w:rPr>
        <w:t>аккумулирования и расходования средств заинтересованных лиц, направляемых на выполнение</w:t>
      </w:r>
      <w:r w:rsidRPr="00F76340">
        <w:rPr>
          <w:sz w:val="20"/>
          <w:szCs w:val="20"/>
        </w:rPr>
        <w:t xml:space="preserve"> </w:t>
      </w:r>
      <w:r w:rsidRPr="00F76340">
        <w:rPr>
          <w:bCs/>
          <w:sz w:val="20"/>
          <w:szCs w:val="20"/>
        </w:rPr>
        <w:t>дополнительного перечня работ по благоустройству дворовых территорий С</w:t>
      </w:r>
      <w:r w:rsidRPr="00F76340">
        <w:rPr>
          <w:sz w:val="20"/>
          <w:szCs w:val="20"/>
        </w:rPr>
        <w:t>андогорского сельского поселения Костромского муниципального района Костромской области.</w:t>
      </w:r>
    </w:p>
    <w:p w:rsidR="00F76340" w:rsidRPr="00F76340" w:rsidRDefault="00F76340" w:rsidP="00D44DBB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Настоящее постановление вступает в силу со дня подписания и подлежит официальному опубликованию.</w:t>
      </w:r>
    </w:p>
    <w:p w:rsidR="00F76340" w:rsidRPr="00F76340" w:rsidRDefault="00F76340" w:rsidP="00D44DBB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Контроль исполнения настоящего постановления оставляю за собой.</w:t>
      </w:r>
    </w:p>
    <w:p w:rsidR="00F76340" w:rsidRPr="00F76340" w:rsidRDefault="00F76340" w:rsidP="00F76340">
      <w:pPr>
        <w:suppressAutoHyphens/>
        <w:overflowPunct w:val="0"/>
        <w:autoSpaceDE w:val="0"/>
        <w:ind w:hanging="21"/>
        <w:jc w:val="both"/>
        <w:textAlignment w:val="baseline"/>
        <w:rPr>
          <w:sz w:val="20"/>
          <w:szCs w:val="20"/>
          <w:lang w:eastAsia="ar-SA"/>
        </w:rPr>
      </w:pPr>
      <w:r w:rsidRPr="00F76340">
        <w:rPr>
          <w:sz w:val="20"/>
          <w:szCs w:val="20"/>
          <w:lang w:eastAsia="ar-SA"/>
        </w:rPr>
        <w:t>Глава администрации</w:t>
      </w:r>
    </w:p>
    <w:p w:rsidR="00F76340" w:rsidRPr="00F76340" w:rsidRDefault="00F76340" w:rsidP="00F76340">
      <w:pPr>
        <w:suppressAutoHyphens/>
        <w:overflowPunct w:val="0"/>
        <w:autoSpaceDE w:val="0"/>
        <w:ind w:hanging="21"/>
        <w:jc w:val="both"/>
        <w:textAlignment w:val="baseline"/>
        <w:rPr>
          <w:sz w:val="20"/>
          <w:szCs w:val="20"/>
          <w:lang w:eastAsia="ar-SA"/>
        </w:rPr>
      </w:pPr>
      <w:r w:rsidRPr="00F76340">
        <w:rPr>
          <w:sz w:val="20"/>
          <w:szCs w:val="20"/>
          <w:lang w:eastAsia="ar-SA"/>
        </w:rPr>
        <w:t xml:space="preserve">Сандогорского сельского поселения              </w:t>
      </w:r>
      <w:r>
        <w:rPr>
          <w:sz w:val="20"/>
          <w:szCs w:val="20"/>
          <w:lang w:eastAsia="ar-SA"/>
        </w:rPr>
        <w:t xml:space="preserve">                          </w:t>
      </w:r>
      <w:r w:rsidRPr="00F76340">
        <w:rPr>
          <w:sz w:val="20"/>
          <w:szCs w:val="20"/>
          <w:lang w:eastAsia="ar-SA"/>
        </w:rPr>
        <w:t xml:space="preserve">                                       А.А. Нургазизов</w:t>
      </w:r>
    </w:p>
    <w:p w:rsidR="00F76340" w:rsidRPr="00F76340" w:rsidRDefault="00F76340" w:rsidP="00F76340">
      <w:pPr>
        <w:autoSpaceDN w:val="0"/>
        <w:jc w:val="right"/>
        <w:rPr>
          <w:sz w:val="20"/>
          <w:szCs w:val="20"/>
        </w:rPr>
      </w:pPr>
      <w:r w:rsidRPr="00F76340">
        <w:rPr>
          <w:sz w:val="20"/>
          <w:szCs w:val="20"/>
        </w:rPr>
        <w:t>УТВЕРЖДЕН</w:t>
      </w:r>
    </w:p>
    <w:p w:rsidR="00F76340" w:rsidRPr="00F76340" w:rsidRDefault="00F76340" w:rsidP="00F76340">
      <w:pPr>
        <w:autoSpaceDN w:val="0"/>
        <w:jc w:val="right"/>
        <w:rPr>
          <w:sz w:val="20"/>
          <w:szCs w:val="20"/>
        </w:rPr>
      </w:pPr>
      <w:r w:rsidRPr="00F76340">
        <w:rPr>
          <w:sz w:val="20"/>
          <w:szCs w:val="20"/>
        </w:rPr>
        <w:t xml:space="preserve">постановлением администрации </w:t>
      </w:r>
    </w:p>
    <w:p w:rsidR="00F76340" w:rsidRPr="00F76340" w:rsidRDefault="00F76340" w:rsidP="00F76340">
      <w:pPr>
        <w:autoSpaceDN w:val="0"/>
        <w:jc w:val="right"/>
        <w:rPr>
          <w:sz w:val="20"/>
          <w:szCs w:val="20"/>
        </w:rPr>
      </w:pPr>
      <w:r w:rsidRPr="00F76340">
        <w:rPr>
          <w:sz w:val="20"/>
          <w:szCs w:val="20"/>
        </w:rPr>
        <w:t xml:space="preserve">Сандогорского сельского поселения </w:t>
      </w:r>
      <w:r w:rsidRPr="00F76340">
        <w:rPr>
          <w:sz w:val="20"/>
          <w:szCs w:val="20"/>
        </w:rPr>
        <w:br/>
        <w:t xml:space="preserve">от "12" мая 2017 года № 9 </w:t>
      </w:r>
    </w:p>
    <w:p w:rsidR="00F76340" w:rsidRPr="00F76340" w:rsidRDefault="00F76340" w:rsidP="00F76340">
      <w:pPr>
        <w:jc w:val="center"/>
        <w:rPr>
          <w:sz w:val="20"/>
          <w:szCs w:val="20"/>
        </w:rPr>
      </w:pPr>
      <w:r w:rsidRPr="00F76340">
        <w:rPr>
          <w:bCs/>
          <w:sz w:val="20"/>
          <w:szCs w:val="20"/>
        </w:rPr>
        <w:t>Порядок аккумулирования и расходования средств заинтересованных лиц, направляемых на выполнение</w:t>
      </w:r>
      <w:r w:rsidRPr="00F76340">
        <w:rPr>
          <w:sz w:val="20"/>
          <w:szCs w:val="20"/>
        </w:rPr>
        <w:t xml:space="preserve"> </w:t>
      </w:r>
      <w:r w:rsidRPr="00F76340">
        <w:rPr>
          <w:bCs/>
          <w:sz w:val="20"/>
          <w:szCs w:val="20"/>
        </w:rPr>
        <w:t>дополнительного перечня работ по благоустройству дворовых территорий С</w:t>
      </w:r>
      <w:r w:rsidRPr="00F76340">
        <w:rPr>
          <w:sz w:val="20"/>
          <w:szCs w:val="20"/>
        </w:rPr>
        <w:t>андогорского сельского поселения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 xml:space="preserve">1. </w:t>
      </w:r>
      <w:proofErr w:type="gramStart"/>
      <w:r w:rsidRPr="00F76340">
        <w:rPr>
          <w:sz w:val="20"/>
          <w:szCs w:val="20"/>
        </w:rPr>
        <w:t>Настоящий Порядок регламентирует процедуру аккумулирования и расходования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Сандогорского сельского поселения в рамках подлежащей утверждению Администрацией Сандогорского сельского поселения в установленном порядке муниципальной программы</w:t>
      </w:r>
      <w:proofErr w:type="gramEnd"/>
      <w:r w:rsidRPr="00F76340">
        <w:rPr>
          <w:sz w:val="20"/>
          <w:szCs w:val="20"/>
        </w:rPr>
        <w:t xml:space="preserve"> формирования современной городской среды на 2017 год (далее – Программа), механизм </w:t>
      </w:r>
      <w:proofErr w:type="gramStart"/>
      <w:r w:rsidRPr="00F76340">
        <w:rPr>
          <w:sz w:val="20"/>
          <w:szCs w:val="20"/>
        </w:rPr>
        <w:t>контроля за</w:t>
      </w:r>
      <w:proofErr w:type="gramEnd"/>
      <w:r w:rsidRPr="00F76340">
        <w:rPr>
          <w:sz w:val="20"/>
          <w:szCs w:val="20"/>
        </w:rPr>
        <w:t xml:space="preserve"> их расходованием.  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2.  </w:t>
      </w:r>
      <w:proofErr w:type="gramStart"/>
      <w:r w:rsidRPr="00F76340">
        <w:rPr>
          <w:sz w:val="20"/>
          <w:szCs w:val="20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Порядком предоставления и распределения субсидий из областного бюджета бюджетам муниципальных районов (городских округов) </w:t>
      </w:r>
      <w:r w:rsidRPr="00F76340">
        <w:rPr>
          <w:sz w:val="20"/>
          <w:szCs w:val="20"/>
        </w:rPr>
        <w:lastRenderedPageBreak/>
        <w:t>Костромской области на поддержку муниципальных программ формирования современной городской среды в 2017 году, утвержденным постановлением администрации Костромской области от 14  марта 2017 года № 101-а, денежные средства заинтересованных лиц перечисляются</w:t>
      </w:r>
      <w:proofErr w:type="gramEnd"/>
      <w:r w:rsidRPr="00F76340">
        <w:rPr>
          <w:sz w:val="20"/>
          <w:szCs w:val="20"/>
        </w:rPr>
        <w:t xml:space="preserve"> в доход бюджета Сандогорского сельского поселения. 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 xml:space="preserve">3. </w:t>
      </w:r>
      <w:proofErr w:type="gramStart"/>
      <w:r w:rsidRPr="00F76340">
        <w:rPr>
          <w:sz w:val="20"/>
          <w:szCs w:val="20"/>
        </w:rPr>
        <w:t>После утверждения дизайн-проекта общественной муниципальной комиссией и его согласования с представителем заинтересованных лиц Администрация Сандогорского сельского поселения заключает с представителями заинтересованных лиц, принявшими решение о благоустройстве дворовых территорий, соглашение, в котором указывается территория благоустройства, реквизиты счета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</w:t>
      </w:r>
      <w:proofErr w:type="gramEnd"/>
      <w:r w:rsidRPr="00F76340">
        <w:rPr>
          <w:sz w:val="20"/>
          <w:szCs w:val="20"/>
        </w:rPr>
        <w:t xml:space="preserve"> в случаях определенных соглашением.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  нормативной стоимости (единичных расценок) работ по благоустройству дворовых территорий и объема работ, указанного в </w:t>
      </w:r>
      <w:proofErr w:type="gramStart"/>
      <w:r w:rsidRPr="00F76340">
        <w:rPr>
          <w:sz w:val="20"/>
          <w:szCs w:val="20"/>
        </w:rPr>
        <w:t>дизайн-проекте</w:t>
      </w:r>
      <w:proofErr w:type="gramEnd"/>
      <w:r w:rsidRPr="00F76340">
        <w:rPr>
          <w:sz w:val="20"/>
          <w:szCs w:val="20"/>
        </w:rPr>
        <w:t>, и составляет не менее 5 процентов от общей стоимости соответствующего вида работ из дополнительного перечня работ.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4. Перечисление денежных средств заинтересованными лицами осуществляется в течение десяти дней с момента подписания соглашения.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В случае</w:t>
      </w:r>
      <w:proofErr w:type="gramStart"/>
      <w:r w:rsidRPr="00F76340">
        <w:rPr>
          <w:sz w:val="20"/>
          <w:szCs w:val="20"/>
        </w:rPr>
        <w:t>,</w:t>
      </w:r>
      <w:proofErr w:type="gramEnd"/>
      <w:r w:rsidRPr="00F76340">
        <w:rPr>
          <w:sz w:val="20"/>
          <w:szCs w:val="20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 выполнения дополнительного перечня работ по благоустройству территории выполнению не подлежит. 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В таком случае заинтересованные лица,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перечня, обязуются перечислить денежные средства в порядке и на условиях, определенных соглашением.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5. Денежные средства считаются поступившими в доход бюджета Сандогорского сельского поселения с момента их зачисления.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6. На сумму планируемых поступлений увеличиваются бюджетные ассигнования для осуществления целевых расходов, предусмотренных Программой.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7. Администрация Сандогорского сельского поселения осуществляет учет поступающих от заинтересованных лиц денежных сре</w:t>
      </w:r>
      <w:proofErr w:type="gramStart"/>
      <w:r w:rsidRPr="00F76340">
        <w:rPr>
          <w:sz w:val="20"/>
          <w:szCs w:val="20"/>
        </w:rPr>
        <w:t>дств в р</w:t>
      </w:r>
      <w:proofErr w:type="gramEnd"/>
      <w:r w:rsidRPr="00F76340">
        <w:rPr>
          <w:sz w:val="20"/>
          <w:szCs w:val="20"/>
        </w:rPr>
        <w:t>азрезе многоквартирных домов, дворовые территории которых подлежат благоустройству.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8.  Администрация Сандогорского сельского поселения обеспечивает опубликование в информационном бюллетене Сандогорского сельского поселения «Депутатский вестник»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Администрация Сандогорского сельского поселения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F76340" w:rsidRPr="00F76340" w:rsidRDefault="00F76340" w:rsidP="00F76340">
      <w:pPr>
        <w:autoSpaceDE w:val="0"/>
        <w:autoSpaceDN w:val="0"/>
        <w:jc w:val="both"/>
        <w:rPr>
          <w:sz w:val="20"/>
          <w:szCs w:val="20"/>
        </w:rPr>
      </w:pPr>
      <w:proofErr w:type="gramStart"/>
      <w:r w:rsidRPr="00F76340">
        <w:rPr>
          <w:sz w:val="20"/>
          <w:szCs w:val="20"/>
        </w:rPr>
        <w:t>Расходование аккумулированных денежных средств заинтересованных лиц осуществляется Администрацией Сандогорского сельского поселения на финансирование дополнительного перечня работ по благоустройству дворовых территорий в соответствии с утвержденным дизайн-проектом благоустройства дворовых территорий, утвержденного общественной муниципальной комиссией и согласованного с представителем заинтересованных лиц.</w:t>
      </w:r>
      <w:proofErr w:type="gramEnd"/>
    </w:p>
    <w:p w:rsidR="00F76340" w:rsidRPr="00F76340" w:rsidRDefault="00F76340" w:rsidP="00F76340">
      <w:pPr>
        <w:autoSpaceDE w:val="0"/>
        <w:autoSpaceDN w:val="0"/>
        <w:ind w:firstLine="851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9. 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F76340" w:rsidRPr="00F76340" w:rsidRDefault="00F76340" w:rsidP="00F76340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10. </w:t>
      </w:r>
      <w:proofErr w:type="gramStart"/>
      <w:r w:rsidRPr="00F76340">
        <w:rPr>
          <w:sz w:val="20"/>
          <w:szCs w:val="20"/>
        </w:rPr>
        <w:t>Контроль за</w:t>
      </w:r>
      <w:proofErr w:type="gramEnd"/>
      <w:r w:rsidRPr="00F76340">
        <w:rPr>
          <w:sz w:val="20"/>
          <w:szCs w:val="20"/>
        </w:rPr>
        <w:t xml:space="preserve"> целевым расходованием аккумулированных денежных средств заинтересованных лиц осуществляет муниципальная общественная комиссия.</w:t>
      </w:r>
    </w:p>
    <w:p w:rsidR="00F76340" w:rsidRPr="008955B4" w:rsidRDefault="00F76340" w:rsidP="00F76340">
      <w:pPr>
        <w:jc w:val="center"/>
        <w:rPr>
          <w:sz w:val="28"/>
          <w:szCs w:val="28"/>
        </w:rPr>
      </w:pPr>
      <w:r>
        <w:rPr>
          <w:sz w:val="28"/>
          <w:szCs w:val="28"/>
        </w:rPr>
        <w:t>*****</w:t>
      </w:r>
    </w:p>
    <w:p w:rsidR="00F76340" w:rsidRPr="00F76340" w:rsidRDefault="00F76340" w:rsidP="00F76340">
      <w:pPr>
        <w:jc w:val="center"/>
        <w:rPr>
          <w:sz w:val="20"/>
          <w:szCs w:val="20"/>
        </w:rPr>
      </w:pPr>
      <w:r w:rsidRPr="00F76340">
        <w:rPr>
          <w:sz w:val="20"/>
          <w:szCs w:val="20"/>
        </w:rPr>
        <w:t>АДМИНИСТРАЦИЯ САНДОГОРСКОГО СЕЛЬСКОГО ПОСЕЛЕНИЯ КОСТРОМСКОГО МУНИЦИПАЛЬНОГО РАЙОНА КОСТРОМСКОЙ ОБЛАСТИ</w:t>
      </w:r>
    </w:p>
    <w:p w:rsidR="00F76340" w:rsidRPr="00F76340" w:rsidRDefault="00F76340" w:rsidP="00F76340">
      <w:pPr>
        <w:jc w:val="center"/>
        <w:rPr>
          <w:b/>
          <w:sz w:val="20"/>
          <w:szCs w:val="20"/>
        </w:rPr>
      </w:pPr>
      <w:proofErr w:type="gramStart"/>
      <w:r w:rsidRPr="00F76340">
        <w:rPr>
          <w:b/>
          <w:sz w:val="20"/>
          <w:szCs w:val="20"/>
        </w:rPr>
        <w:t>П</w:t>
      </w:r>
      <w:proofErr w:type="gramEnd"/>
      <w:r w:rsidRPr="00F76340">
        <w:rPr>
          <w:b/>
          <w:sz w:val="20"/>
          <w:szCs w:val="20"/>
        </w:rPr>
        <w:t xml:space="preserve"> О С Т А Н О В Л Е Н И Е</w:t>
      </w:r>
    </w:p>
    <w:p w:rsidR="00F76340" w:rsidRPr="00F76340" w:rsidRDefault="00F76340" w:rsidP="00F76340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Pr="00F76340">
        <w:rPr>
          <w:sz w:val="20"/>
          <w:szCs w:val="20"/>
        </w:rPr>
        <w:t>т 12 мая 2017 года № 10                                                   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6"/>
        <w:gridCol w:w="2458"/>
      </w:tblGrid>
      <w:tr w:rsidR="00F76340" w:rsidRPr="00F76340" w:rsidTr="00F76340">
        <w:tc>
          <w:tcPr>
            <w:tcW w:w="7396" w:type="dxa"/>
            <w:shd w:val="clear" w:color="auto" w:fill="auto"/>
          </w:tcPr>
          <w:p w:rsidR="00F76340" w:rsidRPr="00F76340" w:rsidRDefault="00F76340" w:rsidP="00F76340">
            <w:pPr>
              <w:pStyle w:val="aj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76340">
              <w:rPr>
                <w:bCs/>
                <w:sz w:val="20"/>
                <w:szCs w:val="20"/>
              </w:rPr>
              <w:t xml:space="preserve">Об утверждении </w:t>
            </w:r>
            <w:r w:rsidRPr="00F76340">
              <w:rPr>
                <w:sz w:val="20"/>
                <w:szCs w:val="20"/>
              </w:rPr>
              <w:t>муниципальной целевой программы «Формирование современной городской среды на территории Сандогорского сельского поселения на 2017год»</w:t>
            </w:r>
          </w:p>
        </w:tc>
        <w:tc>
          <w:tcPr>
            <w:tcW w:w="2458" w:type="dxa"/>
            <w:shd w:val="clear" w:color="auto" w:fill="auto"/>
          </w:tcPr>
          <w:p w:rsidR="00F76340" w:rsidRPr="00F76340" w:rsidRDefault="00F76340" w:rsidP="0096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76340" w:rsidRPr="00F76340" w:rsidRDefault="00F76340" w:rsidP="00F76340">
      <w:pPr>
        <w:ind w:firstLine="709"/>
        <w:jc w:val="both"/>
        <w:rPr>
          <w:sz w:val="20"/>
          <w:szCs w:val="20"/>
        </w:rPr>
      </w:pPr>
      <w:proofErr w:type="gramStart"/>
      <w:r w:rsidRPr="00F76340">
        <w:rPr>
          <w:sz w:val="20"/>
          <w:szCs w:val="20"/>
        </w:rPr>
        <w:t xml:space="preserve">В целях совершенствования системы комплексного благоустройства на территории Сандогорского сельского поселения, в соответствии с постановлением Правительства РФ №169 от 10.02.2017 года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Костромской области от </w:t>
      </w:r>
      <w:r w:rsidRPr="00F76340">
        <w:rPr>
          <w:rFonts w:eastAsia="Arial"/>
          <w:sz w:val="20"/>
          <w:szCs w:val="20"/>
        </w:rPr>
        <w:t>26 марта 2014 года N 87-а</w:t>
      </w:r>
      <w:proofErr w:type="gramEnd"/>
      <w:r w:rsidRPr="00F76340">
        <w:rPr>
          <w:rFonts w:eastAsia="Arial"/>
          <w:sz w:val="20"/>
          <w:szCs w:val="20"/>
        </w:rPr>
        <w:t xml:space="preserve"> "</w:t>
      </w:r>
      <w:proofErr w:type="gramStart"/>
      <w:r w:rsidRPr="00F76340">
        <w:rPr>
          <w:rFonts w:eastAsia="Arial"/>
          <w:sz w:val="20"/>
          <w:szCs w:val="20"/>
        </w:rPr>
        <w:t xml:space="preserve">Об утверждении государственной программы Костромской области "Развитие жилищно-коммунального хозяйства и обеспечение качественными жилищно-коммунальными услугами граждан в Костромской области" </w:t>
      </w:r>
      <w:r w:rsidRPr="00F76340">
        <w:rPr>
          <w:sz w:val="20"/>
          <w:szCs w:val="20"/>
        </w:rPr>
        <w:t xml:space="preserve">с изменениями, внесенными постановлением Администрации Костромской области от 14.03.2017 №101-а, постановлением администрации Сандогорского </w:t>
      </w:r>
      <w:r w:rsidRPr="00F76340">
        <w:rPr>
          <w:sz w:val="20"/>
          <w:szCs w:val="20"/>
        </w:rPr>
        <w:lastRenderedPageBreak/>
        <w:t>сельского поселения от 30.03.2017г. № 4/1 «О разработке муниципальной программы Формирование современной городской среды на территории Сандогорского сельского поселения» на 2017 год ПОСТАНОВЛЯЕТ:</w:t>
      </w:r>
      <w:proofErr w:type="gramEnd"/>
    </w:p>
    <w:p w:rsidR="00F76340" w:rsidRPr="00F76340" w:rsidRDefault="00F76340" w:rsidP="00D44DBB">
      <w:pPr>
        <w:pStyle w:val="aj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Утвердить муниципальную целевую программу «Формирование современной городской среды на территории Сандогорского сельского поселения на 2017 год».</w:t>
      </w:r>
    </w:p>
    <w:p w:rsidR="00F76340" w:rsidRPr="00F76340" w:rsidRDefault="00F76340" w:rsidP="00D44DBB">
      <w:pPr>
        <w:pStyle w:val="aj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Опубликовать настоящее постановление на официальном сайте Сандогорского сельского поселения в информационно-телекоммуникационной сети «Интернет» и в информационном бюллетене «Депутатский вестник»</w:t>
      </w:r>
    </w:p>
    <w:p w:rsidR="00F76340" w:rsidRPr="00F76340" w:rsidRDefault="00F76340" w:rsidP="00D44DBB">
      <w:pPr>
        <w:pStyle w:val="aj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F76340">
        <w:rPr>
          <w:sz w:val="20"/>
          <w:szCs w:val="20"/>
        </w:rPr>
        <w:t>Постановление вступает в силу со дня подписания.</w:t>
      </w:r>
    </w:p>
    <w:p w:rsidR="00F76340" w:rsidRPr="00F76340" w:rsidRDefault="00F76340" w:rsidP="00F76340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76340">
        <w:rPr>
          <w:sz w:val="20"/>
          <w:szCs w:val="20"/>
          <w:lang w:eastAsia="ar-SA"/>
        </w:rPr>
        <w:t>Глава администрации</w:t>
      </w:r>
    </w:p>
    <w:p w:rsidR="00F76340" w:rsidRPr="00F76340" w:rsidRDefault="00F76340" w:rsidP="00F76340">
      <w:pPr>
        <w:suppressAutoHyphens/>
        <w:overflowPunct w:val="0"/>
        <w:autoSpaceDE w:val="0"/>
        <w:ind w:hanging="21"/>
        <w:jc w:val="both"/>
        <w:textAlignment w:val="baseline"/>
        <w:rPr>
          <w:sz w:val="20"/>
          <w:szCs w:val="20"/>
          <w:lang w:eastAsia="ar-SA"/>
        </w:rPr>
      </w:pPr>
      <w:r w:rsidRPr="00F76340">
        <w:rPr>
          <w:sz w:val="20"/>
          <w:szCs w:val="20"/>
          <w:lang w:eastAsia="ar-SA"/>
        </w:rPr>
        <w:t xml:space="preserve">Сандогорского сельского поселения                                                   </w:t>
      </w:r>
      <w:r>
        <w:rPr>
          <w:sz w:val="20"/>
          <w:szCs w:val="20"/>
          <w:lang w:eastAsia="ar-SA"/>
        </w:rPr>
        <w:t xml:space="preserve">                                          </w:t>
      </w:r>
      <w:r w:rsidRPr="00F76340">
        <w:rPr>
          <w:sz w:val="20"/>
          <w:szCs w:val="20"/>
          <w:lang w:eastAsia="ar-SA"/>
        </w:rPr>
        <w:t xml:space="preserve">  А.А. Нургазизов</w:t>
      </w:r>
    </w:p>
    <w:p w:rsidR="0096311D" w:rsidRPr="0096311D" w:rsidRDefault="0096311D" w:rsidP="0096311D">
      <w:pPr>
        <w:widowControl w:val="0"/>
        <w:autoSpaceDE w:val="0"/>
        <w:autoSpaceDN w:val="0"/>
        <w:ind w:right="-2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Утверждена</w:t>
      </w:r>
    </w:p>
    <w:p w:rsidR="0096311D" w:rsidRPr="0096311D" w:rsidRDefault="0096311D" w:rsidP="0096311D">
      <w:pPr>
        <w:widowControl w:val="0"/>
        <w:autoSpaceDE w:val="0"/>
        <w:autoSpaceDN w:val="0"/>
        <w:ind w:right="-2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постановлением</w:t>
      </w:r>
    </w:p>
    <w:p w:rsidR="0096311D" w:rsidRPr="0096311D" w:rsidRDefault="0096311D" w:rsidP="0096311D">
      <w:pPr>
        <w:widowControl w:val="0"/>
        <w:autoSpaceDE w:val="0"/>
        <w:autoSpaceDN w:val="0"/>
        <w:ind w:right="-2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администрации Сандогорского</w:t>
      </w:r>
    </w:p>
    <w:p w:rsidR="0096311D" w:rsidRPr="0096311D" w:rsidRDefault="0096311D" w:rsidP="0096311D">
      <w:pPr>
        <w:widowControl w:val="0"/>
        <w:autoSpaceDE w:val="0"/>
        <w:autoSpaceDN w:val="0"/>
        <w:ind w:right="-2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сельского поселения</w:t>
      </w:r>
    </w:p>
    <w:p w:rsidR="0096311D" w:rsidRPr="0096311D" w:rsidRDefault="0096311D" w:rsidP="0096311D">
      <w:pPr>
        <w:widowControl w:val="0"/>
        <w:autoSpaceDE w:val="0"/>
        <w:autoSpaceDN w:val="0"/>
        <w:ind w:right="-2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от  12.05.2017г. N 10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96311D">
        <w:rPr>
          <w:b/>
          <w:sz w:val="20"/>
          <w:szCs w:val="20"/>
        </w:rPr>
        <w:t xml:space="preserve">Муниципальная программа 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96311D">
        <w:rPr>
          <w:b/>
          <w:sz w:val="20"/>
          <w:szCs w:val="20"/>
        </w:rPr>
        <w:t xml:space="preserve"> «Формирование современной городской среды на территории Сандогорского сельского поселения» на 2017 год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bookmarkStart w:id="0" w:name="_GoBack"/>
      <w:bookmarkEnd w:id="0"/>
      <w:r w:rsidRPr="0096311D">
        <w:rPr>
          <w:rFonts w:eastAsia="Calibri"/>
          <w:sz w:val="20"/>
          <w:szCs w:val="20"/>
        </w:rPr>
        <w:t>Раздел I. ПАСПОРТ МУНИЦИПАЛЬНОЙ ПРОГРАММЫ САНДОГОРСКОГО СЕЛЬСКОГО ПОСЕЛЕНИЯ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«ФОРМИРОВАНИЕ СОВРЕМЕННОЙ ГОРОДСКОЙ СРЕДЫ» НА 2017 ГОД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 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Ответственный исполнитель  муниципальной программы Сандогорского сельского поселения "Формирование современной городской среды» на 2017 год (далее - Муниципальная программа)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 Администрации Сандогорского сельского поселения Костромского муниципального района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Администрации Сандогорского сельского поселения Костромского муниципального района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Администрации Сандогорского сельского поселения Костромского муниципального района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Этапы и сроки реализации Муниципальной программы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2017 год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Цель Муниципальной программы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Повышение уровня благоустройства территорий Сандогорского сельского поселения Костромского муниципального района</w:t>
            </w:r>
          </w:p>
        </w:tc>
      </w:tr>
      <w:tr w:rsidR="0096311D" w:rsidRPr="0096311D" w:rsidTr="0096311D">
        <w:trPr>
          <w:trHeight w:val="1112"/>
        </w:trPr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Задачи Муниципальной программы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D44DB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Повышение уровня благоустройства дворовых территорий Сандогорского сельского поселения.</w:t>
            </w:r>
          </w:p>
          <w:p w:rsidR="0096311D" w:rsidRPr="0096311D" w:rsidRDefault="0096311D" w:rsidP="00D44DB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реализации мероприятий по благоустройству территорий в </w:t>
            </w:r>
            <w:proofErr w:type="spellStart"/>
            <w:r w:rsidRPr="0096311D">
              <w:rPr>
                <w:sz w:val="20"/>
                <w:szCs w:val="20"/>
              </w:rPr>
              <w:t>Сандогорском</w:t>
            </w:r>
            <w:proofErr w:type="spellEnd"/>
            <w:r w:rsidRPr="0096311D">
              <w:rPr>
                <w:sz w:val="20"/>
                <w:szCs w:val="20"/>
              </w:rPr>
              <w:t xml:space="preserve"> сельском поселении.</w:t>
            </w:r>
          </w:p>
          <w:p w:rsidR="0096311D" w:rsidRPr="0096311D" w:rsidRDefault="0096311D" w:rsidP="00D44DBB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Принятие Правил благоустройства территории Сандогорского сельского поселения, отвечающих современным требованиям к созданию комфортной среды проживания граждан и предполагающих масштабное вовлечение граждан в реализацию мероприятий по благоустройству</w:t>
            </w: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Подпрограммы Муниципальной программы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D44DB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Благоустройство дворовых территорий в Сандогорского сельском поселении.</w:t>
            </w: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Целевые показатели (индикаторы) Муниципальной программы</w:t>
            </w: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D44DBB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Доля благоустроенных дворовых территорий МКД от общего количества дворовых территорий МКД.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  <w:vertAlign w:val="superscript"/>
              </w:rPr>
            </w:pPr>
            <w:r w:rsidRPr="0096311D">
              <w:rPr>
                <w:sz w:val="20"/>
                <w:szCs w:val="20"/>
              </w:rPr>
              <w:t>Объем и источники финансирования Муниципальной программы</w:t>
            </w:r>
            <w:r w:rsidRPr="0096311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Общий объем </w:t>
            </w:r>
            <w:proofErr w:type="gramStart"/>
            <w:r w:rsidRPr="0096311D">
              <w:rPr>
                <w:sz w:val="20"/>
                <w:szCs w:val="20"/>
              </w:rPr>
              <w:t>средств, направляемых на реализацию муниципальной программы составляет</w:t>
            </w:r>
            <w:proofErr w:type="gramEnd"/>
            <w:r w:rsidRPr="0096311D">
              <w:rPr>
                <w:sz w:val="20"/>
                <w:szCs w:val="20"/>
              </w:rPr>
              <w:t>: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270,100  тыс. рублей, из них: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67,543 тыс. рублей за счет средств  Костромского муниципального района и внебюджетных источников,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202,630 тыс. рублей за счет средств областного бюджета.   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407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493" w:type="dxa"/>
            <w:shd w:val="clear" w:color="auto" w:fill="auto"/>
          </w:tcPr>
          <w:p w:rsidR="0096311D" w:rsidRPr="0096311D" w:rsidRDefault="0096311D" w:rsidP="00D44DBB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Благоустройство дворовой территории многоквартирного дома Сандогорского сельского поселения  – 1.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ind w:left="720"/>
              <w:jc w:val="both"/>
              <w:rPr>
                <w:sz w:val="20"/>
                <w:szCs w:val="20"/>
              </w:rPr>
            </w:pPr>
          </w:p>
        </w:tc>
      </w:tr>
    </w:tbl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Раздел II. ХАРАКТЕРИСТИКА ТЕКУЩЕГО СОСТОЯНИЯ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СФЕРЫ РЕАЛИЗАЦИИ МУНИЦИПАЛЬНОЙ ПРОГРАММЫ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         2.1. Характеристика благоустройства дворовых территорий.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 На территории Сандогорского сельского поселения 33 многоквартирных жилых домов. Основная часть домов построена от 50 до 70 лет назад.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Благоустройство дворовых территорий жилищного фонда на сегодняшний день в целом по </w:t>
      </w:r>
      <w:proofErr w:type="spellStart"/>
      <w:r w:rsidRPr="0096311D">
        <w:rPr>
          <w:rFonts w:eastAsia="Calibri"/>
          <w:sz w:val="20"/>
          <w:szCs w:val="20"/>
        </w:rPr>
        <w:t>Сандогорскому</w:t>
      </w:r>
      <w:proofErr w:type="spellEnd"/>
      <w:r w:rsidRPr="0096311D">
        <w:rPr>
          <w:rFonts w:eastAsia="Calibri"/>
          <w:sz w:val="20"/>
          <w:szCs w:val="20"/>
        </w:rPr>
        <w:t xml:space="preserve"> сельскому поселению  не отвечают нормативным требованиям.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Пришло в негодность асфальтовое покрытие внутриквартальных проездов и тротуаров. Асфальтобетонное покрытие на 70% придомовых территорий имеет высокий физический износ, в отделенных муниципальных образованиях асфальтобетонное покрытие отсутствует, преобладают грунтовые дороги.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Недостаточно производились работы во дворах по уходу за зелеными насаждениями, удалению старых и аварийных деревьев, не осуществлялась компенсационная посадка деревьев и кустарников. Зеленые насаждения на дворовых территориях представлены, в основном, во взрослом состоянии.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 ряде дворов отсутствует освещение придомовых территорий, необходимый набор малых форм и обустроенных площадок. Наличие на придомовых территориях сгоревших и разрушенных хозяйственных строений создает угрозу жизни и здоровью граждан. Отсутствуют специально обустроенные стоянки для автомобилей, что приводит к беспорядочной их парковке.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Надлежащее состояние придомовых территорий является важным фактором при формировании благоприятной экологической и эстетической среды поселения.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Проблемы восстановления и ремонта асфальтового покрытия дворов, озеленения, освещения дворовых территорий, устройства вертикальной планировки на сегодняшний день актуальны и не решены в полном объеме в связи с недостаточным финансированием отрасли.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среды Сандогорского сельского поселения, улучшение содержания и безопасности дворовых территорий.</w:t>
      </w:r>
    </w:p>
    <w:p w:rsidR="0096311D" w:rsidRPr="0096311D" w:rsidRDefault="0096311D" w:rsidP="0096311D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96311D">
        <w:rPr>
          <w:rFonts w:eastAsia="Calibri"/>
          <w:color w:val="000000"/>
          <w:sz w:val="20"/>
          <w:szCs w:val="20"/>
          <w:lang w:eastAsia="en-US"/>
        </w:rP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 поселения, обеспечить более эффективную эксплуатацию жилых домов, улучшить условия для отдыха и занятий спортом, </w:t>
      </w:r>
      <w:r w:rsidRPr="0096311D">
        <w:rPr>
          <w:rFonts w:eastAsia="Calibri"/>
          <w:sz w:val="20"/>
          <w:szCs w:val="20"/>
          <w:lang w:eastAsia="en-US"/>
        </w:rPr>
        <w:t>обеспечить физическую, пространственную и информационную доступность зданий, сооружений, дворовых  территорий для инвалидов и других маломобильных групп населения.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Целевые показатели (индикаторы), характеризующие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сферу содержания дворовых территорий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Таблица 1</w:t>
      </w:r>
    </w:p>
    <w:tbl>
      <w:tblPr>
        <w:tblpPr w:leftFromText="180" w:rightFromText="180" w:vertAnchor="text" w:horzAnchor="margin" w:tblpY="61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1566"/>
        <w:gridCol w:w="992"/>
        <w:gridCol w:w="851"/>
        <w:gridCol w:w="992"/>
        <w:gridCol w:w="1639"/>
      </w:tblGrid>
      <w:tr w:rsidR="0096311D" w:rsidRPr="0096311D" w:rsidTr="0096311D">
        <w:tc>
          <w:tcPr>
            <w:tcW w:w="510" w:type="dxa"/>
            <w:vMerge w:val="restart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N </w:t>
            </w:r>
            <w:proofErr w:type="gramStart"/>
            <w:r w:rsidRPr="0096311D">
              <w:rPr>
                <w:sz w:val="20"/>
                <w:szCs w:val="20"/>
              </w:rPr>
              <w:t>п</w:t>
            </w:r>
            <w:proofErr w:type="gramEnd"/>
            <w:r w:rsidRPr="0096311D">
              <w:rPr>
                <w:sz w:val="20"/>
                <w:szCs w:val="20"/>
              </w:rPr>
              <w:t>/п</w:t>
            </w:r>
          </w:p>
        </w:tc>
        <w:tc>
          <w:tcPr>
            <w:tcW w:w="3231" w:type="dxa"/>
            <w:vMerge w:val="restart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566" w:type="dxa"/>
            <w:vMerge w:val="restart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Три года, предшествующие реализации Подпрограммы</w:t>
            </w:r>
          </w:p>
        </w:tc>
        <w:tc>
          <w:tcPr>
            <w:tcW w:w="1639" w:type="dxa"/>
            <w:vMerge w:val="restart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Год формирования муниципальной программы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2017 год</w:t>
            </w:r>
          </w:p>
        </w:tc>
      </w:tr>
      <w:tr w:rsidR="0096311D" w:rsidRPr="0096311D" w:rsidTr="0096311D">
        <w:tc>
          <w:tcPr>
            <w:tcW w:w="510" w:type="dxa"/>
            <w:vMerge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  <w:vMerge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2014 год</w:t>
            </w:r>
          </w:p>
        </w:tc>
        <w:tc>
          <w:tcPr>
            <w:tcW w:w="851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2015 год</w:t>
            </w:r>
          </w:p>
        </w:tc>
        <w:tc>
          <w:tcPr>
            <w:tcW w:w="992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2016 год</w:t>
            </w:r>
          </w:p>
        </w:tc>
        <w:tc>
          <w:tcPr>
            <w:tcW w:w="1639" w:type="dxa"/>
            <w:vMerge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</w:p>
        </w:tc>
      </w:tr>
      <w:tr w:rsidR="0096311D" w:rsidRPr="0096311D" w:rsidTr="0096311D">
        <w:tc>
          <w:tcPr>
            <w:tcW w:w="510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1.</w:t>
            </w:r>
          </w:p>
        </w:tc>
        <w:tc>
          <w:tcPr>
            <w:tcW w:w="3231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Количество благоустроенных дворовых территорий МКД</w:t>
            </w:r>
          </w:p>
        </w:tc>
        <w:tc>
          <w:tcPr>
            <w:tcW w:w="1566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1</w:t>
            </w:r>
          </w:p>
        </w:tc>
      </w:tr>
      <w:tr w:rsidR="0096311D" w:rsidRPr="0096311D" w:rsidTr="0096311D">
        <w:tc>
          <w:tcPr>
            <w:tcW w:w="510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2.</w:t>
            </w:r>
          </w:p>
        </w:tc>
        <w:tc>
          <w:tcPr>
            <w:tcW w:w="3231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566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3%</w:t>
            </w:r>
          </w:p>
        </w:tc>
      </w:tr>
      <w:tr w:rsidR="0096311D" w:rsidRPr="0096311D" w:rsidTr="0096311D">
        <w:tc>
          <w:tcPr>
            <w:tcW w:w="510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3.</w:t>
            </w:r>
          </w:p>
        </w:tc>
        <w:tc>
          <w:tcPr>
            <w:tcW w:w="3231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Количество проведенных субботников весенний и осенний периоды  по поселению</w:t>
            </w:r>
          </w:p>
        </w:tc>
        <w:tc>
          <w:tcPr>
            <w:tcW w:w="1566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    7</w:t>
            </w:r>
          </w:p>
        </w:tc>
        <w:tc>
          <w:tcPr>
            <w:tcW w:w="1639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9</w:t>
            </w:r>
          </w:p>
        </w:tc>
      </w:tr>
    </w:tbl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2.2. Характеристика сферы благоустройства муниципальных территорий общего пользования.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Внешний облик Сандогорского сельского поселения, его </w:t>
      </w:r>
      <w:proofErr w:type="gramStart"/>
      <w:r w:rsidRPr="0096311D">
        <w:rPr>
          <w:rFonts w:eastAsia="Calibri"/>
          <w:sz w:val="20"/>
          <w:szCs w:val="20"/>
        </w:rPr>
        <w:t>эстетический вид</w:t>
      </w:r>
      <w:proofErr w:type="gramEnd"/>
      <w:r w:rsidRPr="0096311D">
        <w:rPr>
          <w:rFonts w:eastAsia="Calibri"/>
          <w:sz w:val="20"/>
          <w:szCs w:val="20"/>
        </w:rPr>
        <w:t xml:space="preserve"> во многом зависят от степени </w:t>
      </w:r>
      <w:r w:rsidRPr="0096311D">
        <w:rPr>
          <w:rFonts w:eastAsia="Calibri"/>
          <w:sz w:val="20"/>
          <w:szCs w:val="20"/>
        </w:rPr>
        <w:lastRenderedPageBreak/>
        <w:t>благоустроенности территории, от площади озеленения.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Благоустройство -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Озелененные территории вместе с насаждениями и цветниками создают образ Сандогорского сельского поселения. Формируют благоприятную и комфортную среду для жителей и гостей, выполняют рекреационные и санитарно-защитные функции. Они являются составной частью природного богатства Сандогорского сельского поселения и важным условием его инвестиционной привлекательности.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озеленение, уход за зелеными насаждениями;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-оборудование малыми архитектурными формами, и иными некапитальными объектами;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устройство пешеходных дорожек,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освещение территорий;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обустройство площадок для отдыха, детских, спортивных площадок;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установка скамеек и урн, контейнеров для сбора мусора;</w:t>
      </w:r>
    </w:p>
    <w:p w:rsidR="0096311D" w:rsidRPr="0096311D" w:rsidRDefault="0096311D" w:rsidP="0096311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6311D">
        <w:rPr>
          <w:rFonts w:eastAsia="Calibri"/>
          <w:color w:val="000000"/>
          <w:sz w:val="20"/>
          <w:szCs w:val="20"/>
          <w:lang w:eastAsia="en-US"/>
        </w:rPr>
        <w:t>-</w:t>
      </w:r>
      <w:r w:rsidRPr="0096311D">
        <w:rPr>
          <w:rFonts w:eastAsia="Calibri"/>
          <w:sz w:val="20"/>
          <w:szCs w:val="20"/>
          <w:lang w:eastAsia="en-US"/>
        </w:rPr>
        <w:t>обеспечение физической, пространственной и информационной доступности  общественных территорий для инвалидов и других маломобильных групп населения;</w:t>
      </w:r>
    </w:p>
    <w:p w:rsidR="0096311D" w:rsidRPr="0096311D" w:rsidRDefault="0096311D" w:rsidP="0096311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6311D">
        <w:rPr>
          <w:rFonts w:eastAsia="Calibri"/>
          <w:sz w:val="20"/>
          <w:szCs w:val="20"/>
          <w:lang w:eastAsia="en-US"/>
        </w:rPr>
        <w:t>- ремонт дворовых проездов, обустройство автопарковок.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Раздел III. ЦЕЛИ, ЗАДАЧИ И ОЖИДАЕМЫЕ РЕЗУЛЬТАТЫ РЕАЛИЗАЦИИ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МУНИЦИПАЛЬНОЙ ПРОГРАММЫ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3.1. Основной целью Муниципальной программы является повышение уровня благоустройства территорий Сандогорского сельского поселения;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3.2. Основные задачи Муниципальной программы, направленные на достижение вышеуказанных целей, заключаются в следующем: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повышение уровня благоустройства дворовых территорий в Сандогорского сельском поселении;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Таблица 3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Ожидаемые результаты реализации Муниципальной программы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3908"/>
        <w:gridCol w:w="2422"/>
        <w:gridCol w:w="2428"/>
      </w:tblGrid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№ </w:t>
            </w:r>
            <w:proofErr w:type="gramStart"/>
            <w:r w:rsidRPr="0096311D">
              <w:rPr>
                <w:sz w:val="20"/>
                <w:szCs w:val="20"/>
              </w:rPr>
              <w:t>п</w:t>
            </w:r>
            <w:proofErr w:type="gramEnd"/>
            <w:r w:rsidRPr="0096311D">
              <w:rPr>
                <w:sz w:val="20"/>
                <w:szCs w:val="20"/>
              </w:rPr>
              <w:t>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92"/>
            </w:tblGrid>
            <w:tr w:rsidR="0096311D" w:rsidRPr="0096311D" w:rsidTr="0096311D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311D" w:rsidRPr="0096311D" w:rsidRDefault="0096311D" w:rsidP="0096311D">
                  <w:pPr>
                    <w:widowControl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96311D">
                    <w:rPr>
                      <w:sz w:val="20"/>
                      <w:szCs w:val="20"/>
                    </w:rPr>
                    <w:t>Наименование целей задач и целевых показателей муниципальной программы</w:t>
                  </w:r>
                </w:p>
              </w:tc>
            </w:tr>
          </w:tbl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2017 год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4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1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Цель программы: повышение уровня благоустройства Сандогорского сельского поселения Костромского муниципального района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 xml:space="preserve">Показатель цели программы: доля населения, обеспеченная комфортными условиями проживания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100,00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Показатели задач программы: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2.1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Задача 1. Повышение уровня благоустройства дворовых территорий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2.1.2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Количество дворовых территорий приведенных в нормативное состояние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6311D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5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2.1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Задача 2. Повышение уровня вовлеченности заинтересованных граждан, организаций в реализации мероприятий по благоустройству территорий муниципальных образований</w:t>
            </w:r>
          </w:p>
        </w:tc>
      </w:tr>
      <w:tr w:rsidR="0096311D" w:rsidRPr="0096311D" w:rsidTr="0096311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2.2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6311D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311D">
              <w:rPr>
                <w:sz w:val="20"/>
                <w:szCs w:val="20"/>
              </w:rPr>
              <w:t>5</w:t>
            </w:r>
          </w:p>
        </w:tc>
      </w:tr>
    </w:tbl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3.3. В целях решения задач, направленных на достижение цели Муниципальной программы, в ее составе предусмотрены подпрограммы, сформированные с учетом группировки мероприятий, с помощью которых выполняются наиболее важные задачи.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3.4. В результате реализации мероприятий Муниципальной программы ожидается снижение доли неблагоустроенных дворовых.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3.5. Успешное выполнение задач Муниципальной программы позволит улучшить условия проживания и жизнедеятельности горожан и повысить привлекательность Сандогорского сельского поселения.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3.6. Реализация Муниципальной программы позволит достичь следующих результатов: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благоустройство территорий, прилегающих к многоквартирным жилым домам в количестве 1, в результате количество благоустроенных дворовых территорий в целом по Сандогорского сельскому поселению составит 3 %.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Необходимым условием реализации программы является проведение мероприятий по благоустройству дворовых с учетом необходимости обеспечения физической, пространственной и информационной доступности зданий, сооружений и территорий для инвалидов и других маломобильных групп населения.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Для реализации мероприятий программы подготовлены следующие документы: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дополнительный перечень работ по благоустройству дворовых территорий многоквартирных домов, с приложением визуализированного перечня образцов элементов благоустройства, предполагаемых к размещению на дворовой территории (приложение 1 к программе),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- Сводная ведомость по стоимости работ по благоустройству дворовых территорий, входящих в состав </w:t>
      </w:r>
      <w:r w:rsidRPr="0096311D">
        <w:rPr>
          <w:rFonts w:eastAsia="Calibri"/>
          <w:sz w:val="20"/>
          <w:szCs w:val="20"/>
        </w:rPr>
        <w:lastRenderedPageBreak/>
        <w:t>дополнительного перечня таких работ (приложения 2 к программе),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Порядок предоставления межбюджетных трансфертов из бюджета Костромского муниципального района бюджетам муниципальных образований Костромской области на поддержку муниципальных программ формирования современной городской среды в 2017 году (приложение 3 к программе),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Сандогорского сельского поселения. Постановление № 9 от 12 мая 2017 года</w:t>
      </w:r>
      <w:proofErr w:type="gramStart"/>
      <w:r w:rsidRPr="0096311D">
        <w:rPr>
          <w:rFonts w:eastAsia="Calibri"/>
          <w:sz w:val="20"/>
          <w:szCs w:val="20"/>
        </w:rPr>
        <w:t>.</w:t>
      </w:r>
      <w:proofErr w:type="gramEnd"/>
      <w:r w:rsidRPr="0096311D">
        <w:rPr>
          <w:rFonts w:eastAsia="Calibri"/>
          <w:sz w:val="20"/>
          <w:szCs w:val="20"/>
        </w:rPr>
        <w:t xml:space="preserve"> (</w:t>
      </w:r>
      <w:proofErr w:type="gramStart"/>
      <w:r w:rsidRPr="0096311D">
        <w:rPr>
          <w:rFonts w:eastAsia="Calibri"/>
          <w:sz w:val="20"/>
          <w:szCs w:val="20"/>
        </w:rPr>
        <w:t>п</w:t>
      </w:r>
      <w:proofErr w:type="gramEnd"/>
      <w:r w:rsidRPr="0096311D">
        <w:rPr>
          <w:rFonts w:eastAsia="Calibri"/>
          <w:sz w:val="20"/>
          <w:szCs w:val="20"/>
        </w:rPr>
        <w:t>риложение 4 к программе)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Раздел IV. ПОДПРОГРАММЫ, ВХОДЯЩИЕ В СОСТАВ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МУНИЦИПАЛЬНОЙ ПРОГРАММЫ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 Подпрограмма «Благоустройство дворовых территорий Сандогорского сельского поселения Костромского муниципального района»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4.1.1. Ответственный исполнитель подпрограммы:  администрация Сандогорского сельского поселения.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4.1.2. Исполнитель подпрограммы: администрация Сандогорского сельского поселения;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highlight w:val="yellow"/>
        </w:rPr>
      </w:pPr>
      <w:r w:rsidRPr="0096311D">
        <w:rPr>
          <w:rFonts w:eastAsia="Calibri"/>
          <w:sz w:val="20"/>
          <w:szCs w:val="20"/>
        </w:rPr>
        <w:t xml:space="preserve">Финансовое Управление администрации Костромского муниципального района;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4.1.3. Участники подпрограммы: населенные пункты поселения, входящие в состав Сандогорского сельского поселения: с. Сандогора.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4.1.4. Срок реализации подпрограммы: 2017 год.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4.1.5. Общий объем средств:</w:t>
      </w:r>
      <w:r w:rsidRPr="0096311D">
        <w:rPr>
          <w:sz w:val="20"/>
          <w:szCs w:val="20"/>
        </w:rPr>
        <w:t xml:space="preserve"> 270,100 тыс. рублей, из них: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6311D">
        <w:rPr>
          <w:sz w:val="20"/>
          <w:szCs w:val="20"/>
        </w:rPr>
        <w:t>67,543тыс. рублей за счет средств  Костромского муниципального района и внебюджетных источников,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6311D">
        <w:rPr>
          <w:sz w:val="20"/>
          <w:szCs w:val="20"/>
        </w:rPr>
        <w:t xml:space="preserve">202,630 тыс. рублей за счет средств областного бюджета.  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4.1.6. Цель подпрограммы: Повышение уровня благоустройства дворовых территорий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4.1.7. Задачи подпрограммы: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увеличение количества благоустроенных дворовых территорий МКД,</w:t>
      </w:r>
    </w:p>
    <w:p w:rsidR="0096311D" w:rsidRPr="0096311D" w:rsidRDefault="0096311D" w:rsidP="0096311D">
      <w:pPr>
        <w:widowControl w:val="0"/>
        <w:autoSpaceDE w:val="0"/>
        <w:autoSpaceDN w:val="0"/>
        <w:ind w:firstLine="283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    б) повышение уровня вовлеченности заинтересованных граждан, организаций в реализации мероприятий по благоустройству территорий муниципальных образований.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4.1.8. Целевые показатели подпрограммы: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 количество благоустроенных дворовых территорий  1;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б) количество проведенных субботников по обустройству дворовых территорий в весенний и осенний периоды 5;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4.1.9. В результате исполнения мероприятий подпрограммы ожидаются следующие результаты: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создание благоприятной среды обитания и повышение комфортности проживания населения - асфальтирование дворовых проездов, освещение, озеленение и т.д.;</w:t>
      </w:r>
    </w:p>
    <w:p w:rsidR="0096311D" w:rsidRPr="0096311D" w:rsidRDefault="0096311D" w:rsidP="0096311D">
      <w:pPr>
        <w:widowControl w:val="0"/>
        <w:autoSpaceDE w:val="0"/>
        <w:autoSpaceDN w:val="0"/>
        <w:ind w:firstLine="283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    б) обеспечение доступности зданий, сооружений, дворовых территорий для инвалидов и других маломобильных групп населения - устройство пандусов, и т.д.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 w:cs="Calibri"/>
          <w:sz w:val="20"/>
          <w:szCs w:val="20"/>
        </w:rPr>
      </w:pPr>
      <w:r w:rsidRPr="0096311D">
        <w:rPr>
          <w:rFonts w:eastAsia="Calibri" w:cs="Calibri"/>
          <w:sz w:val="20"/>
          <w:szCs w:val="20"/>
        </w:rPr>
        <w:t xml:space="preserve">В подпрограмму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 </w:t>
      </w:r>
    </w:p>
    <w:p w:rsidR="0096311D" w:rsidRPr="0096311D" w:rsidRDefault="0096311D" w:rsidP="0096311D">
      <w:pPr>
        <w:widowControl w:val="0"/>
        <w:autoSpaceDE w:val="0"/>
        <w:autoSpaceDN w:val="0"/>
        <w:ind w:firstLine="708"/>
        <w:jc w:val="both"/>
        <w:rPr>
          <w:rFonts w:eastAsia="Calibri" w:cs="Calibri"/>
          <w:sz w:val="20"/>
          <w:szCs w:val="20"/>
        </w:rPr>
      </w:pPr>
      <w:r w:rsidRPr="0096311D">
        <w:rPr>
          <w:rFonts w:eastAsia="Calibri" w:cs="Calibri"/>
          <w:sz w:val="20"/>
          <w:szCs w:val="20"/>
        </w:rPr>
        <w:t> Дворовые территории, прошедшие отбор и не включенные в муниципальную программу на 2017 год в связи с превышением выделенных лимитов бюджетных ассигнований, предусмотренных муниципальной программой, включаются в муниципальную программу на 2018-2022 годы исходя из даты представления предложений заинтересованных лиц.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bCs/>
          <w:sz w:val="20"/>
          <w:szCs w:val="20"/>
        </w:rPr>
      </w:pPr>
      <w:r w:rsidRPr="0096311D">
        <w:rPr>
          <w:rFonts w:eastAsia="Calibri"/>
          <w:bCs/>
          <w:sz w:val="20"/>
          <w:szCs w:val="20"/>
        </w:rPr>
        <w:t xml:space="preserve">РАЗДЕЛ </w:t>
      </w:r>
      <w:r w:rsidRPr="0096311D">
        <w:rPr>
          <w:rFonts w:eastAsia="Calibri"/>
          <w:bCs/>
          <w:sz w:val="20"/>
          <w:szCs w:val="20"/>
          <w:lang w:val="en-US"/>
        </w:rPr>
        <w:t>V</w:t>
      </w:r>
      <w:r w:rsidRPr="0096311D">
        <w:rPr>
          <w:rFonts w:eastAsia="Calibri"/>
          <w:bCs/>
          <w:sz w:val="20"/>
          <w:szCs w:val="20"/>
        </w:rPr>
        <w:t>. ПЕРЕЧЕНЬ МЕРОПРИЯТИЙ ПРОГРАММЫ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Мероприятия Программы направлены на повышение уровня и совершенствование системы внешнего благоустройства муниципальных и дворовых территорий многоквартирных домов, а также на создание положительной санитарно-эпидемиологической обстановки, условий для безопасного и комфортного проживания населения. 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 w:val="20"/>
          <w:szCs w:val="20"/>
        </w:rPr>
      </w:pPr>
      <w:r w:rsidRPr="0096311D">
        <w:rPr>
          <w:rFonts w:eastAsia="Calibri"/>
          <w:b/>
          <w:sz w:val="20"/>
          <w:szCs w:val="20"/>
        </w:rPr>
        <w:t>Минимальный перечень работ по благоустройству дворовых территорий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center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Минимальный перечень видов работ по благоустройству дворовых территорий включает в себя ремонт дворовых проездов и тротуаров, обеспечение освещения дворовых территорий, установку скамеек, урн.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Минимальный перечень работ по благоустройству дворовых территорий с приложением визуализированного перечня </w:t>
      </w:r>
      <w:proofErr w:type="gramStart"/>
      <w:r w:rsidRPr="0096311D">
        <w:rPr>
          <w:rFonts w:eastAsia="Calibri"/>
          <w:sz w:val="20"/>
          <w:szCs w:val="20"/>
        </w:rPr>
        <w:t>образцов элементов благоустройства, предлагаемых к размещению на дворовой территории представлен</w:t>
      </w:r>
      <w:proofErr w:type="gramEnd"/>
      <w:r w:rsidRPr="0096311D">
        <w:rPr>
          <w:rFonts w:eastAsia="Calibri"/>
          <w:sz w:val="20"/>
          <w:szCs w:val="20"/>
        </w:rPr>
        <w:t xml:space="preserve"> в приложении №1 к программе.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 w:val="20"/>
          <w:szCs w:val="20"/>
        </w:rPr>
      </w:pPr>
      <w:r w:rsidRPr="0096311D">
        <w:rPr>
          <w:rFonts w:eastAsia="Calibri"/>
          <w:b/>
          <w:sz w:val="20"/>
          <w:szCs w:val="20"/>
        </w:rPr>
        <w:t>Дополнительный перечень работ по благоустройству дворовых территорий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center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Перечень дополнительных видов работ по благоустройству дворовых территорий включает в себя: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оборудование детских и (или) спортивных площадок;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оборудование автомобильных парковок;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озеленение;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обустройство детских спортивных площадок;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устройство дренажной системы.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lastRenderedPageBreak/>
        <w:t>Дополнительный перечень работ по благоустройству дворовых территорий представлен в приложении №1 к программе.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Сводная ведомость по стоимости  работ по благоустройству дворовых территорий, входящих в минимальный и дополнительный перечни таких работ представлены в приложении №2 к программе.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center"/>
        <w:rPr>
          <w:rFonts w:eastAsia="Calibri"/>
          <w:bCs/>
          <w:sz w:val="20"/>
          <w:szCs w:val="20"/>
        </w:rPr>
      </w:pPr>
      <w:r w:rsidRPr="0096311D">
        <w:rPr>
          <w:rFonts w:eastAsia="Calibri"/>
          <w:bCs/>
          <w:sz w:val="20"/>
          <w:szCs w:val="20"/>
        </w:rPr>
        <w:t xml:space="preserve">РАЗДЕЛ </w:t>
      </w:r>
      <w:r w:rsidRPr="0096311D">
        <w:rPr>
          <w:rFonts w:eastAsia="Calibri"/>
          <w:bCs/>
          <w:sz w:val="20"/>
          <w:szCs w:val="20"/>
          <w:lang w:val="en-US"/>
        </w:rPr>
        <w:t>VI</w:t>
      </w:r>
      <w:r w:rsidRPr="0096311D">
        <w:rPr>
          <w:rFonts w:eastAsia="Calibri"/>
          <w:bCs/>
          <w:sz w:val="20"/>
          <w:szCs w:val="20"/>
        </w:rPr>
        <w:t>. МЕХАНИЗМ РЕАЛИЗАЦИИ ПРОГРАММЫ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6.1. Ответственным исполнителем Муниципальной программы является: администрация Сандогорского сельского поселения.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6.2. Исполнителями Муниципальной программы являются: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администрация Сандогорского сельского поселения. 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6.3. Участниками Муниципальной программы являются: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администрация Сандогорского сельского поселения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6.4. Ответственный исполнитель Муниципальной программы: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координирует деятельность исполнителей по реализации подпрограмм, отдельных мероприятий Муниципальной программы;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б) выполняет функции исполнителя Муниципальной программы в части, касающейся его полномочий;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в) предоставляет по запросу Финансового управления администрации Костромского муниципального района  сведения, необходимые для проведения мониторинга реализации Муниципальной программы, проверки отчетности реализации Муниципальной программы;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д) осуществляют оценку эффективности реализации Муниципальной программы, а также реализации подпрограмм, входящих в Муниципальную программу, путем определения степени достижения целевых показателей Муниципальной программы и полноты использования средств;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д) готовят в срок до 31 декабря  текущего года годовой отчет о реализации Муниципальной </w:t>
      </w:r>
      <w:proofErr w:type="gramStart"/>
      <w:r w:rsidRPr="0096311D">
        <w:rPr>
          <w:rFonts w:eastAsia="Calibri"/>
          <w:sz w:val="20"/>
          <w:szCs w:val="20"/>
        </w:rPr>
        <w:t>программы</w:t>
      </w:r>
      <w:proofErr w:type="gramEnd"/>
      <w:r w:rsidRPr="0096311D">
        <w:rPr>
          <w:rFonts w:eastAsia="Calibri"/>
          <w:sz w:val="20"/>
          <w:szCs w:val="20"/>
        </w:rPr>
        <w:t xml:space="preserve"> и представляет его в установленном порядке.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6.5. Исполнители программы: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осуществляют реализацию мероприятий Муниципальной программы, отдельных в рамках своих полномочий;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б) разрабатывают и согласовывают проект изменений в Муниципальную программу;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в) формируют предложения по внесению изменений в Муниципальную программу, направляют их ответственному исполнителю;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г) представляют в срок до 1 декабря текущего года ответственному исполнителю необходимые сведения для подготовки информации о ходе реализации мероприятий Муниципальной программы;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д) подписывают акты выполненных работ в соответствии с заключенными муниципальными контрактами и договорами.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6.6. На реализацию программы могут повлиять внешние риски, а именно: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а) при размещении муниципальных заказов согласно Федеральному </w:t>
      </w:r>
      <w:hyperlink r:id="rId10" w:history="1">
        <w:r w:rsidRPr="0096311D">
          <w:rPr>
            <w:rFonts w:eastAsia="Calibri"/>
            <w:sz w:val="20"/>
            <w:szCs w:val="20"/>
          </w:rPr>
          <w:t>закону</w:t>
        </w:r>
      </w:hyperlink>
      <w:r w:rsidRPr="0096311D">
        <w:rPr>
          <w:rFonts w:eastAsia="Calibri"/>
          <w:sz w:val="20"/>
          <w:szCs w:val="20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6.7. Основными финансовыми рисками реализации программы является существенное ухудшение социально-экономической </w:t>
      </w:r>
      <w:proofErr w:type="gramStart"/>
      <w:r w:rsidRPr="0096311D">
        <w:rPr>
          <w:rFonts w:eastAsia="Calibri"/>
          <w:sz w:val="20"/>
          <w:szCs w:val="20"/>
        </w:rPr>
        <w:t>ситуации</w:t>
      </w:r>
      <w:proofErr w:type="gramEnd"/>
      <w:r w:rsidRPr="0096311D">
        <w:rPr>
          <w:rFonts w:eastAsia="Calibri"/>
          <w:sz w:val="20"/>
          <w:szCs w:val="20"/>
        </w:rPr>
        <w:t xml:space="preserve"> и уменьшение доходной части бюджета муниципального образования,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6.8. Способами ограничения рисков являются: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а) концентрация ресурсов на решении приоритетных задач;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б) изучение и внедрение положительного опыта других муниципальных образований;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в) повышение результативности реализации программы и эффективности использования бюджетных средств;</w:t>
      </w:r>
    </w:p>
    <w:p w:rsidR="0096311D" w:rsidRPr="0096311D" w:rsidRDefault="0096311D" w:rsidP="0096311D">
      <w:pPr>
        <w:widowControl w:val="0"/>
        <w:autoSpaceDE w:val="0"/>
        <w:autoSpaceDN w:val="0"/>
        <w:ind w:firstLine="540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г) своевременное внесение изменений в бюджет Сандогорского сельского поселения и Муниципальную программу.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Приложение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к Муниципальной программе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Сандогорского сельского поселения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«Формирование </w:t>
      </w:r>
      <w:proofErr w:type="gramStart"/>
      <w:r w:rsidRPr="0096311D">
        <w:rPr>
          <w:rFonts w:eastAsia="Calibri"/>
          <w:sz w:val="20"/>
          <w:szCs w:val="20"/>
        </w:rPr>
        <w:t>современной</w:t>
      </w:r>
      <w:proofErr w:type="gramEnd"/>
      <w:r w:rsidRPr="0096311D">
        <w:rPr>
          <w:rFonts w:eastAsia="Calibri"/>
          <w:sz w:val="20"/>
          <w:szCs w:val="20"/>
        </w:rPr>
        <w:t xml:space="preserve">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городской среды» на 2017 год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bookmarkStart w:id="1" w:name="P1127"/>
      <w:bookmarkEnd w:id="1"/>
      <w:r w:rsidRPr="0096311D">
        <w:rPr>
          <w:rFonts w:eastAsia="Calibri"/>
          <w:sz w:val="20"/>
          <w:szCs w:val="20"/>
        </w:rPr>
        <w:t>Состав и ресурсное обеспечение муниципальной программы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Сандогорского сельского поселения "Формирование современной городской среды" на 2017 год</w:t>
      </w:r>
    </w:p>
    <w:p w:rsidR="0096311D" w:rsidRPr="0096311D" w:rsidRDefault="0096311D" w:rsidP="0096311D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3402"/>
        <w:gridCol w:w="2694"/>
      </w:tblGrid>
      <w:tr w:rsidR="0096311D" w:rsidRPr="0096311D" w:rsidTr="0096311D">
        <w:tc>
          <w:tcPr>
            <w:tcW w:w="709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 xml:space="preserve">N </w:t>
            </w:r>
            <w:proofErr w:type="gramStart"/>
            <w:r w:rsidRPr="0096311D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96311D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693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 xml:space="preserve">Наименование программы, подпрограммы, отдельного </w:t>
            </w:r>
            <w:r w:rsidRPr="0096311D">
              <w:rPr>
                <w:rFonts w:eastAsia="Calibri"/>
                <w:sz w:val="20"/>
                <w:szCs w:val="20"/>
              </w:rPr>
              <w:lastRenderedPageBreak/>
              <w:t>мероприятия/источник финансирования</w:t>
            </w:r>
          </w:p>
        </w:tc>
        <w:tc>
          <w:tcPr>
            <w:tcW w:w="3402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lastRenderedPageBreak/>
              <w:t xml:space="preserve">Ответственный исполнитель, исполнитель  </w:t>
            </w:r>
          </w:p>
        </w:tc>
        <w:tc>
          <w:tcPr>
            <w:tcW w:w="2694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Период реализации Программы</w:t>
            </w:r>
          </w:p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lastRenderedPageBreak/>
              <w:t xml:space="preserve">(2017 год), </w:t>
            </w:r>
            <w:proofErr w:type="spellStart"/>
            <w:r w:rsidRPr="0096311D">
              <w:rPr>
                <w:rFonts w:eastAsia="Calibri"/>
                <w:sz w:val="20"/>
                <w:szCs w:val="20"/>
              </w:rPr>
              <w:t>тыс</w:t>
            </w:r>
            <w:proofErr w:type="gramStart"/>
            <w:r w:rsidRPr="0096311D">
              <w:rPr>
                <w:rFonts w:eastAsia="Calibri"/>
                <w:sz w:val="20"/>
                <w:szCs w:val="20"/>
              </w:rPr>
              <w:t>.р</w:t>
            </w:r>
            <w:proofErr w:type="gramEnd"/>
            <w:r w:rsidRPr="0096311D">
              <w:rPr>
                <w:rFonts w:eastAsia="Calibri"/>
                <w:sz w:val="20"/>
                <w:szCs w:val="20"/>
              </w:rPr>
              <w:t>уб</w:t>
            </w:r>
            <w:proofErr w:type="spellEnd"/>
          </w:p>
        </w:tc>
      </w:tr>
      <w:tr w:rsidR="0096311D" w:rsidRPr="0096311D" w:rsidTr="0096311D">
        <w:tc>
          <w:tcPr>
            <w:tcW w:w="709" w:type="dxa"/>
            <w:vMerge w:val="restart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Программа, всего:</w:t>
            </w:r>
          </w:p>
        </w:tc>
        <w:tc>
          <w:tcPr>
            <w:tcW w:w="3402" w:type="dxa"/>
            <w:vMerge w:val="restart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Администрация Сандогорского сельского поселения</w:t>
            </w:r>
          </w:p>
        </w:tc>
        <w:tc>
          <w:tcPr>
            <w:tcW w:w="2694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270,100</w:t>
            </w:r>
          </w:p>
        </w:tc>
      </w:tr>
      <w:tr w:rsidR="0096311D" w:rsidRPr="0096311D" w:rsidTr="0096311D">
        <w:tc>
          <w:tcPr>
            <w:tcW w:w="709" w:type="dxa"/>
            <w:vMerge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3402" w:type="dxa"/>
            <w:vMerge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202,630</w:t>
            </w:r>
          </w:p>
        </w:tc>
      </w:tr>
      <w:tr w:rsidR="0096311D" w:rsidRPr="0096311D" w:rsidTr="0096311D">
        <w:tc>
          <w:tcPr>
            <w:tcW w:w="709" w:type="dxa"/>
            <w:vAlign w:val="center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Подпрограммы</w:t>
            </w:r>
          </w:p>
        </w:tc>
        <w:tc>
          <w:tcPr>
            <w:tcW w:w="3402" w:type="dxa"/>
            <w:vMerge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311D" w:rsidRPr="0096311D" w:rsidTr="0096311D">
        <w:tc>
          <w:tcPr>
            <w:tcW w:w="709" w:type="dxa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693" w:type="dxa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96311D">
              <w:rPr>
                <w:bCs/>
                <w:sz w:val="20"/>
                <w:szCs w:val="20"/>
                <w:lang w:eastAsia="ar-SA"/>
              </w:rPr>
              <w:t>Проведение гос. экспертизы</w:t>
            </w:r>
            <w:proofErr w:type="gramStart"/>
            <w:r w:rsidRPr="0096311D">
              <w:rPr>
                <w:bCs/>
                <w:sz w:val="20"/>
                <w:szCs w:val="20"/>
                <w:lang w:eastAsia="ar-SA"/>
              </w:rPr>
              <w:t>.</w:t>
            </w:r>
            <w:proofErr w:type="gramEnd"/>
            <w:r w:rsidRPr="0096311D">
              <w:rPr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96311D">
              <w:rPr>
                <w:bCs/>
                <w:sz w:val="20"/>
                <w:szCs w:val="20"/>
                <w:lang w:eastAsia="ar-SA"/>
              </w:rPr>
              <w:t>с</w:t>
            </w:r>
            <w:proofErr w:type="gramEnd"/>
            <w:r w:rsidRPr="0096311D">
              <w:rPr>
                <w:bCs/>
                <w:sz w:val="20"/>
                <w:szCs w:val="20"/>
                <w:lang w:eastAsia="ar-SA"/>
              </w:rPr>
              <w:t>. Сандогора ул. Молодежная д.3</w:t>
            </w:r>
          </w:p>
        </w:tc>
        <w:tc>
          <w:tcPr>
            <w:tcW w:w="3402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96311D" w:rsidRPr="0096311D" w:rsidRDefault="0096311D" w:rsidP="0096311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96311D">
              <w:rPr>
                <w:rFonts w:eastAsia="Calibri"/>
                <w:sz w:val="20"/>
                <w:szCs w:val="20"/>
              </w:rPr>
              <w:t>4,267</w:t>
            </w:r>
          </w:p>
        </w:tc>
      </w:tr>
    </w:tbl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b/>
          <w:bCs/>
          <w:sz w:val="20"/>
          <w:szCs w:val="20"/>
        </w:rPr>
      </w:pPr>
      <w:r w:rsidRPr="0096311D">
        <w:rPr>
          <w:rFonts w:eastAsia="Calibri"/>
          <w:b/>
          <w:bCs/>
          <w:sz w:val="20"/>
          <w:szCs w:val="20"/>
        </w:rPr>
        <w:t>РАЗДЕЛ VII. ОПИСАНИЕ МЕХАНИЗМОВ УПРАВЛЕНИЯ РИСКАМИ</w:t>
      </w:r>
    </w:p>
    <w:p w:rsidR="0096311D" w:rsidRPr="0096311D" w:rsidRDefault="0096311D" w:rsidP="0096311D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Большое значение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К числу возможных рисков относятся внешние и внутренние риски.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Внешние риски: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бюджетные риски, связанные с дефицитом местных бюджетов и возможностью невыполнения своих обязательств по </w:t>
      </w:r>
      <w:proofErr w:type="spellStart"/>
      <w:r w:rsidRPr="0096311D">
        <w:rPr>
          <w:rFonts w:eastAsia="Calibri"/>
          <w:sz w:val="20"/>
          <w:szCs w:val="20"/>
        </w:rPr>
        <w:t>софинансированию</w:t>
      </w:r>
      <w:proofErr w:type="spellEnd"/>
      <w:r w:rsidRPr="0096311D">
        <w:rPr>
          <w:rFonts w:eastAsia="Calibri"/>
          <w:sz w:val="20"/>
          <w:szCs w:val="20"/>
        </w:rPr>
        <w:t xml:space="preserve"> мероприятий программы;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 и т.д.;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</w:t>
      </w:r>
      <w:proofErr w:type="gramStart"/>
      <w:r w:rsidRPr="0096311D">
        <w:rPr>
          <w:rFonts w:eastAsia="Calibri"/>
          <w:sz w:val="20"/>
          <w:szCs w:val="20"/>
        </w:rPr>
        <w:t>ств в св</w:t>
      </w:r>
      <w:proofErr w:type="gramEnd"/>
      <w:r w:rsidRPr="0096311D">
        <w:rPr>
          <w:rFonts w:eastAsia="Calibri"/>
          <w:sz w:val="20"/>
          <w:szCs w:val="20"/>
        </w:rPr>
        <w:t>язи с данными изменениями;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непредвиденные риски, связанные с резким ухудшением состояния экономики вследствие финансового и экономического кризиса, а также природными и техногенными авариями, катастрофами и стихийными бедствиями.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proofErr w:type="gramStart"/>
      <w:r w:rsidRPr="0096311D">
        <w:rPr>
          <w:rFonts w:eastAsia="Calibri"/>
          <w:sz w:val="20"/>
          <w:szCs w:val="20"/>
        </w:rPr>
        <w:t>К внутренним рискам можно отнести административные риски, связанные с неэффективным управлением реализацией программы, недостаточностью межведомственной координации в ходе реализации мероприятий, недостаточной квалификацией кадров, что может повлечь за собой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proofErr w:type="gramEnd"/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В целях управления указанными рисками в процессе реализации программы предусматривается: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формирование эффективной системы управления Программой на основе четкого распределения функций, полномочий и ответственности ответственного исполнителя и участников программы;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проведение мониторинга планируемых изменений в законодательстве Российской Федерации и Костромской области, своевременная подготовка проектов муниципальных нормативных правовых актов;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проведение мониторинга и внутреннего аудита выполнения программы, регулярного анализа и, при необходимости, корректировки показателей (индикаторов),  а также мероприятий программы;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повышение квалификации и ответственности персонала ответственного исполнителя и участников программы для своевременной и эффективной реализации предусмотренных мероприятий;</w:t>
      </w:r>
    </w:p>
    <w:p w:rsidR="0096311D" w:rsidRPr="0096311D" w:rsidRDefault="0096311D" w:rsidP="0096311D">
      <w:pPr>
        <w:widowControl w:val="0"/>
        <w:autoSpaceDE w:val="0"/>
        <w:autoSpaceDN w:val="0"/>
        <w:ind w:firstLine="567"/>
        <w:jc w:val="both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96311D" w:rsidRPr="0096311D" w:rsidRDefault="0096311D" w:rsidP="0096311D">
      <w:pPr>
        <w:widowControl w:val="0"/>
        <w:suppressAutoHyphens/>
        <w:autoSpaceDE w:val="0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Приложение 1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к Муниципальной программе Сандогорского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сельского поселения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«Формирование </w:t>
      </w:r>
      <w:proofErr w:type="gramStart"/>
      <w:r w:rsidRPr="0096311D">
        <w:rPr>
          <w:rFonts w:eastAsia="Calibri"/>
          <w:sz w:val="20"/>
          <w:szCs w:val="20"/>
        </w:rPr>
        <w:t>современной</w:t>
      </w:r>
      <w:proofErr w:type="gramEnd"/>
      <w:r w:rsidRPr="0096311D">
        <w:rPr>
          <w:rFonts w:eastAsia="Calibri"/>
          <w:sz w:val="20"/>
          <w:szCs w:val="20"/>
        </w:rPr>
        <w:t xml:space="preserve">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городской среды» на 2017 год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Дополнительный перечень работ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по благоустройству дворовых территорий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многоквартирных домов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96311D" w:rsidRPr="0096311D" w:rsidTr="0096311D">
        <w:tc>
          <w:tcPr>
            <w:tcW w:w="81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№</w:t>
            </w:r>
          </w:p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96311D">
              <w:rPr>
                <w:sz w:val="20"/>
                <w:szCs w:val="20"/>
                <w:lang w:eastAsia="ar-SA"/>
              </w:rPr>
              <w:t>пп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Наименование видов работ</w:t>
            </w:r>
          </w:p>
        </w:tc>
      </w:tr>
      <w:tr w:rsidR="0096311D" w:rsidRPr="0096311D" w:rsidTr="0096311D">
        <w:tc>
          <w:tcPr>
            <w:tcW w:w="817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Оборудование детских и (или) спортивных площадок</w:t>
            </w:r>
          </w:p>
        </w:tc>
      </w:tr>
    </w:tbl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3771"/>
        <w:gridCol w:w="2291"/>
        <w:gridCol w:w="267"/>
        <w:gridCol w:w="2491"/>
      </w:tblGrid>
      <w:tr w:rsidR="0096311D" w:rsidRPr="0096311D" w:rsidTr="0096311D">
        <w:trPr>
          <w:trHeight w:val="450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color w:val="000000"/>
                <w:sz w:val="20"/>
                <w:szCs w:val="20"/>
              </w:rPr>
              <w:t>Визуализированный перечень элементов благоустройства</w:t>
            </w:r>
          </w:p>
        </w:tc>
      </w:tr>
      <w:tr w:rsidR="0096311D" w:rsidRPr="0096311D" w:rsidTr="0096311D">
        <w:trPr>
          <w:trHeight w:val="33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Детское игровое оборудование</w:t>
            </w:r>
          </w:p>
        </w:tc>
      </w:tr>
      <w:tr w:rsidR="0096311D" w:rsidRPr="0096311D" w:rsidTr="0096311D">
        <w:trPr>
          <w:trHeight w:val="30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Горка "Теремок"</w:t>
            </w:r>
          </w:p>
        </w:tc>
      </w:tr>
      <w:tr w:rsidR="0096311D" w:rsidRPr="0096311D" w:rsidTr="0096311D">
        <w:trPr>
          <w:trHeight w:val="220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67728A9D" wp14:editId="303C8F04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30480</wp:posOffset>
                  </wp:positionV>
                  <wp:extent cx="1356360" cy="1333500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0"/>
            </w:tblGrid>
            <w:tr w:rsidR="0096311D" w:rsidRPr="0096311D" w:rsidTr="0096311D">
              <w:trPr>
                <w:trHeight w:val="2205"/>
                <w:tblCellSpacing w:w="0" w:type="dxa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311D" w:rsidRPr="0096311D" w:rsidRDefault="0096311D" w:rsidP="0096311D">
                  <w:pPr>
                    <w:jc w:val="center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96311D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Цена: 61900 </w:t>
            </w:r>
            <w:proofErr w:type="spellStart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Характеристики:                                                    Длина - 3820мм                                                         Ширина - 1060мм                                                                   Высота -2620мм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64 995,00 </w:t>
            </w:r>
            <w:r w:rsidRPr="0096311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₽</w:t>
            </w:r>
          </w:p>
        </w:tc>
      </w:tr>
      <w:tr w:rsidR="0096311D" w:rsidRPr="0096311D" w:rsidTr="0096311D">
        <w:trPr>
          <w:trHeight w:val="27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Гимнастический комплекс</w:t>
            </w:r>
          </w:p>
        </w:tc>
      </w:tr>
      <w:tr w:rsidR="0096311D" w:rsidRPr="0096311D" w:rsidTr="0096311D">
        <w:trPr>
          <w:trHeight w:val="187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1E474819" wp14:editId="2FA5B10A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22860</wp:posOffset>
                  </wp:positionV>
                  <wp:extent cx="1181100" cy="1158240"/>
                  <wp:effectExtent l="0" t="0" r="0" b="3810"/>
                  <wp:wrapNone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443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0"/>
            </w:tblGrid>
            <w:tr w:rsidR="0096311D" w:rsidRPr="0096311D" w:rsidTr="0096311D">
              <w:trPr>
                <w:trHeight w:val="1875"/>
                <w:tblCellSpacing w:w="0" w:type="dxa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311D" w:rsidRPr="0096311D" w:rsidRDefault="0096311D" w:rsidP="0096311D">
                  <w:pPr>
                    <w:jc w:val="center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96311D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Цена: 44302 </w:t>
            </w:r>
            <w:proofErr w:type="spellStart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       Характеристики:                                                    Длина - 2520мм                                                     Ширина - 1685мм                                      Высота - 1705 мм                                             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46 517,00 </w:t>
            </w:r>
            <w:r w:rsidRPr="0096311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₽</w:t>
            </w:r>
          </w:p>
        </w:tc>
      </w:tr>
      <w:tr w:rsidR="0096311D" w:rsidRPr="0096311D" w:rsidTr="0096311D">
        <w:trPr>
          <w:trHeight w:val="27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Качалка балансир</w:t>
            </w:r>
          </w:p>
        </w:tc>
      </w:tr>
      <w:tr w:rsidR="0096311D" w:rsidRPr="0096311D" w:rsidTr="0096311D">
        <w:trPr>
          <w:trHeight w:val="235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2858AD4" wp14:editId="582B9159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45720</wp:posOffset>
                  </wp:positionV>
                  <wp:extent cx="1463040" cy="1440180"/>
                  <wp:effectExtent l="0" t="0" r="0" b="7620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6" cy="143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96311D" w:rsidRPr="0096311D" w:rsidTr="0096311D">
              <w:trPr>
                <w:trHeight w:val="2355"/>
                <w:tblCellSpacing w:w="0" w:type="dxa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311D" w:rsidRPr="0096311D" w:rsidRDefault="0096311D" w:rsidP="0096311D">
                  <w:pPr>
                    <w:jc w:val="center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96311D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Цена: 32725 </w:t>
            </w:r>
            <w:proofErr w:type="spellStart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                                   Характеристики                                 Длина - 2640мм                             Ширинах - 1565мм                                     Высота - 865мм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34 361,00 </w:t>
            </w:r>
            <w:r w:rsidRPr="0096311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₽</w:t>
            </w:r>
          </w:p>
        </w:tc>
      </w:tr>
      <w:tr w:rsidR="0096311D" w:rsidRPr="0096311D" w:rsidTr="0096311D">
        <w:trPr>
          <w:trHeight w:val="30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Карусель 6-ти местная</w:t>
            </w:r>
          </w:p>
        </w:tc>
      </w:tr>
      <w:tr w:rsidR="0096311D" w:rsidRPr="0096311D" w:rsidTr="0096311D">
        <w:trPr>
          <w:trHeight w:val="214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1A73F53A" wp14:editId="6D938025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38100</wp:posOffset>
                  </wp:positionV>
                  <wp:extent cx="1341120" cy="1310640"/>
                  <wp:effectExtent l="0" t="0" r="0" b="381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96311D" w:rsidRPr="0096311D" w:rsidTr="0096311D">
              <w:trPr>
                <w:trHeight w:val="2145"/>
                <w:tblCellSpacing w:w="0" w:type="dxa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311D" w:rsidRPr="0096311D" w:rsidRDefault="0096311D" w:rsidP="0096311D">
                  <w:pPr>
                    <w:jc w:val="center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96311D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Цена: 41192 </w:t>
            </w:r>
            <w:proofErr w:type="spellStart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                            Характеристики                                 Длина - 650-750мм                             Ширинах - 370мм                                     Высота - 900мм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43 251,00 </w:t>
            </w:r>
            <w:r w:rsidRPr="0096311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₽</w:t>
            </w:r>
          </w:p>
        </w:tc>
      </w:tr>
      <w:tr w:rsidR="0096311D" w:rsidRPr="0096311D" w:rsidTr="0096311D">
        <w:trPr>
          <w:trHeight w:val="33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Качели двойные</w:t>
            </w:r>
          </w:p>
        </w:tc>
      </w:tr>
      <w:tr w:rsidR="0096311D" w:rsidRPr="0096311D" w:rsidTr="0096311D">
        <w:trPr>
          <w:trHeight w:val="177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4EA7EF9F" wp14:editId="1BA07B0F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22860</wp:posOffset>
                  </wp:positionV>
                  <wp:extent cx="1333500" cy="1082040"/>
                  <wp:effectExtent l="0" t="0" r="0" b="381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84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96311D" w:rsidRPr="0096311D" w:rsidTr="0096311D">
              <w:trPr>
                <w:trHeight w:val="1770"/>
                <w:tblCellSpacing w:w="0" w:type="dxa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311D" w:rsidRPr="0096311D" w:rsidRDefault="0096311D" w:rsidP="0096311D">
                  <w:pPr>
                    <w:jc w:val="center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96311D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Цена: 29949 </w:t>
            </w:r>
            <w:proofErr w:type="spellStart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   Характеристики                            Длина - 3060                              Ширина - 1130                                  Высота - 2070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31 446,00 </w:t>
            </w:r>
            <w:r w:rsidRPr="0096311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₽</w:t>
            </w:r>
          </w:p>
        </w:tc>
      </w:tr>
      <w:tr w:rsidR="0096311D" w:rsidRPr="0096311D" w:rsidTr="0096311D">
        <w:trPr>
          <w:trHeight w:val="390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Песочница "Кораблик"</w:t>
            </w:r>
          </w:p>
        </w:tc>
      </w:tr>
      <w:tr w:rsidR="0096311D" w:rsidRPr="0096311D" w:rsidTr="0096311D">
        <w:trPr>
          <w:trHeight w:val="210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311D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769DAF2F" wp14:editId="1A569BE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30480</wp:posOffset>
                  </wp:positionV>
                  <wp:extent cx="1310640" cy="1257300"/>
                  <wp:effectExtent l="0" t="0" r="0" b="0"/>
                  <wp:wrapNone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96311D" w:rsidRPr="0096311D" w:rsidTr="0096311D">
              <w:trPr>
                <w:trHeight w:val="2100"/>
                <w:tblCellSpacing w:w="0" w:type="dxa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311D" w:rsidRPr="0096311D" w:rsidRDefault="0096311D" w:rsidP="0096311D">
                  <w:pPr>
                    <w:jc w:val="center"/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</w:pPr>
                  <w:r w:rsidRPr="0096311D">
                    <w:rPr>
                      <w:rFonts w:ascii="Arial Narrow" w:hAnsi="Arial Narrow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6311D" w:rsidRPr="0096311D" w:rsidRDefault="0096311D" w:rsidP="00963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Цена: 47171 </w:t>
            </w:r>
            <w:proofErr w:type="spellStart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    Характеристики                            Длина - 3650мм                              Ширина - 1925мм                                 Высота - 2145мм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11D" w:rsidRPr="0096311D" w:rsidRDefault="0096311D" w:rsidP="009631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631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49 530,00 </w:t>
            </w:r>
            <w:r w:rsidRPr="0096311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₽</w:t>
            </w:r>
          </w:p>
        </w:tc>
      </w:tr>
    </w:tbl>
    <w:p w:rsidR="0096311D" w:rsidRPr="0096311D" w:rsidRDefault="0096311D" w:rsidP="0096311D">
      <w:pPr>
        <w:widowControl w:val="0"/>
        <w:suppressAutoHyphens/>
        <w:autoSpaceDE w:val="0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Приложение 2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к Муниципальной программе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Сандогорского сельского поселения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«Формирование </w:t>
      </w:r>
      <w:proofErr w:type="gramStart"/>
      <w:r w:rsidRPr="0096311D">
        <w:rPr>
          <w:rFonts w:eastAsia="Calibri"/>
          <w:sz w:val="20"/>
          <w:szCs w:val="20"/>
        </w:rPr>
        <w:t>современной</w:t>
      </w:r>
      <w:proofErr w:type="gramEnd"/>
      <w:r w:rsidRPr="0096311D">
        <w:rPr>
          <w:rFonts w:eastAsia="Calibri"/>
          <w:sz w:val="20"/>
          <w:szCs w:val="20"/>
        </w:rPr>
        <w:t xml:space="preserve">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городской среды» на 2017 год</w:t>
      </w:r>
    </w:p>
    <w:p w:rsidR="0096311D" w:rsidRPr="0096311D" w:rsidRDefault="0096311D" w:rsidP="0096311D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Сводная ведомость по стоимости работ по благоустройству дворовой территории многоквартирного дома, расположенного по адресу: Костромская область, Костромской район, с. Сандогора, ул. Молодежная, дом 3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</w:p>
    <w:tbl>
      <w:tblPr>
        <w:tblW w:w="0" w:type="auto"/>
        <w:jc w:val="center"/>
        <w:tblInd w:w="-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693"/>
        <w:gridCol w:w="2476"/>
      </w:tblGrid>
      <w:tr w:rsidR="0096311D" w:rsidRPr="0096311D" w:rsidTr="0096311D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sz w:val="20"/>
                <w:szCs w:val="20"/>
                <w:lang w:eastAsia="ar-SA"/>
              </w:rPr>
              <w:t>Вид работ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sz w:val="20"/>
                <w:szCs w:val="20"/>
                <w:lang w:eastAsia="ar-SA"/>
              </w:rPr>
              <w:t>Объем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sz w:val="20"/>
                <w:szCs w:val="20"/>
                <w:lang w:eastAsia="ar-SA"/>
              </w:rPr>
              <w:t>Сумма, руб.</w:t>
            </w:r>
          </w:p>
        </w:tc>
      </w:tr>
      <w:tr w:rsidR="0096311D" w:rsidRPr="0096311D" w:rsidTr="0096311D">
        <w:trPr>
          <w:jc w:val="center"/>
        </w:trPr>
        <w:tc>
          <w:tcPr>
            <w:tcW w:w="9775" w:type="dxa"/>
            <w:gridSpan w:val="3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sz w:val="20"/>
                <w:szCs w:val="20"/>
                <w:lang w:eastAsia="ar-SA"/>
              </w:rPr>
              <w:t>Минимальный перечень</w:t>
            </w:r>
          </w:p>
        </w:tc>
      </w:tr>
      <w:tr w:rsidR="0096311D" w:rsidRPr="0096311D" w:rsidTr="0096311D">
        <w:trPr>
          <w:jc w:val="center"/>
        </w:trPr>
        <w:tc>
          <w:tcPr>
            <w:tcW w:w="460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Установка игровых элементов деталей</w:t>
            </w:r>
          </w:p>
        </w:tc>
        <w:tc>
          <w:tcPr>
            <w:tcW w:w="26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 xml:space="preserve">6 </w:t>
            </w:r>
            <w:proofErr w:type="spellStart"/>
            <w:proofErr w:type="gramStart"/>
            <w:r w:rsidRPr="0096311D"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47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270100,00</w:t>
            </w:r>
          </w:p>
        </w:tc>
      </w:tr>
      <w:tr w:rsidR="0096311D" w:rsidRPr="0096311D" w:rsidTr="0096311D">
        <w:trPr>
          <w:jc w:val="center"/>
        </w:trPr>
        <w:tc>
          <w:tcPr>
            <w:tcW w:w="460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7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96311D" w:rsidRPr="0096311D" w:rsidTr="0096311D">
        <w:trPr>
          <w:jc w:val="center"/>
        </w:trPr>
        <w:tc>
          <w:tcPr>
            <w:tcW w:w="460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7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96311D" w:rsidRPr="0096311D" w:rsidTr="0096311D">
        <w:trPr>
          <w:jc w:val="center"/>
        </w:trPr>
        <w:tc>
          <w:tcPr>
            <w:tcW w:w="460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76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sz w:val="20"/>
                <w:szCs w:val="20"/>
                <w:lang w:eastAsia="ar-SA"/>
              </w:rPr>
              <w:t>270100,00</w:t>
            </w:r>
          </w:p>
        </w:tc>
      </w:tr>
    </w:tbl>
    <w:p w:rsidR="0096311D" w:rsidRPr="0096311D" w:rsidRDefault="0096311D" w:rsidP="0096311D">
      <w:pPr>
        <w:widowControl w:val="0"/>
        <w:suppressAutoHyphens/>
        <w:autoSpaceDE w:val="0"/>
        <w:ind w:firstLine="709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Приложение3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к Муниципальной программе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Сандогорского сельского поселения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 «Формирование </w:t>
      </w:r>
      <w:proofErr w:type="gramStart"/>
      <w:r w:rsidRPr="0096311D">
        <w:rPr>
          <w:rFonts w:eastAsia="Calibri"/>
          <w:sz w:val="20"/>
          <w:szCs w:val="20"/>
        </w:rPr>
        <w:t>современной</w:t>
      </w:r>
      <w:proofErr w:type="gramEnd"/>
      <w:r w:rsidRPr="0096311D">
        <w:rPr>
          <w:rFonts w:eastAsia="Calibri"/>
          <w:sz w:val="20"/>
          <w:szCs w:val="20"/>
        </w:rPr>
        <w:t xml:space="preserve"> </w:t>
      </w:r>
    </w:p>
    <w:p w:rsidR="0096311D" w:rsidRPr="0096311D" w:rsidRDefault="0096311D" w:rsidP="0096311D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городской среды» на 2017 год</w:t>
      </w:r>
    </w:p>
    <w:p w:rsidR="0096311D" w:rsidRPr="0096311D" w:rsidRDefault="0096311D" w:rsidP="0096311D">
      <w:pPr>
        <w:widowControl w:val="0"/>
        <w:ind w:firstLine="709"/>
        <w:jc w:val="center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ПОРЯДОК</w:t>
      </w:r>
    </w:p>
    <w:p w:rsidR="0096311D" w:rsidRPr="0096311D" w:rsidRDefault="0096311D" w:rsidP="0096311D">
      <w:pPr>
        <w:widowControl w:val="0"/>
        <w:ind w:firstLine="709"/>
        <w:jc w:val="center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предоставления межбюджетных трансфертов из бюджета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br/>
        <w:t xml:space="preserve">бюджетам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области на поддержку муниципальных программ формирования</w:t>
      </w:r>
      <w:r w:rsidRPr="0096311D">
        <w:rPr>
          <w:sz w:val="20"/>
          <w:szCs w:val="20"/>
          <w:shd w:val="clear" w:color="auto" w:fill="FFFFFF"/>
          <w:lang w:val="ru-RU" w:eastAsia="ru-RU"/>
        </w:rPr>
        <w:br/>
        <w:t>современной городской среды в 2017 году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554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Настоящий Порядок разработан в соответствии со статьей 142.4 Бюджетного кодекса Российской Федерации,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Решением Собрания депутатов Костромского муниципального района  «О бюджете района на 2017 год» от 22.12.2016 года №101 и устанавливает цели, условия предоставления межбюджетных трансфертов из бюджета Костромского муниципального района бюджетам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 на поддержку муниципальных программ формирования современной городской среды (далее – межбюджетные трансферты).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554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Межбюджетные трансферты предоставляются бюджетам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eastAsia="ru-RU"/>
        </w:rPr>
        <w:t>Ко</w:t>
      </w:r>
      <w:proofErr w:type="spellStart"/>
      <w:r w:rsidRPr="0096311D">
        <w:rPr>
          <w:sz w:val="20"/>
          <w:szCs w:val="20"/>
          <w:shd w:val="clear" w:color="auto" w:fill="FFFFFF"/>
          <w:lang w:val="ru-RU" w:eastAsia="ru-RU"/>
        </w:rPr>
        <w:t>стромской</w:t>
      </w:r>
      <w:proofErr w:type="spellEnd"/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области в целях финансирования расходных обязательств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области, связанных с реализацией муниципальных программ, направленных на реализацию мероприятий по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в 2017 году (далее - муниципальная программа, мероприятия по благоустройству).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576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Межбюджетные трансферты могут быть использованы на:</w:t>
      </w:r>
    </w:p>
    <w:p w:rsidR="0096311D" w:rsidRPr="0096311D" w:rsidRDefault="0096311D" w:rsidP="00D44DBB">
      <w:pPr>
        <w:widowControl w:val="0"/>
        <w:numPr>
          <w:ilvl w:val="0"/>
          <w:numId w:val="8"/>
        </w:numPr>
        <w:tabs>
          <w:tab w:val="left" w:pos="1852"/>
        </w:tabs>
        <w:suppressAutoHyphens/>
        <w:autoSpaceDE w:val="0"/>
        <w:ind w:firstLine="709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финансирование минимального перечня работ по благоустройству дворовых территорий:</w:t>
      </w:r>
    </w:p>
    <w:p w:rsidR="0096311D" w:rsidRPr="0096311D" w:rsidRDefault="0096311D" w:rsidP="0096311D">
      <w:pPr>
        <w:widowControl w:val="0"/>
        <w:tabs>
          <w:tab w:val="left" w:pos="1852"/>
        </w:tabs>
        <w:ind w:firstLine="709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ремонт дворовых проездов; </w:t>
      </w:r>
    </w:p>
    <w:p w:rsidR="0096311D" w:rsidRPr="0096311D" w:rsidRDefault="0096311D" w:rsidP="0096311D">
      <w:pPr>
        <w:widowControl w:val="0"/>
        <w:tabs>
          <w:tab w:val="left" w:pos="1852"/>
        </w:tabs>
        <w:ind w:firstLine="709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обеспечение освещения дворовых территорий; </w:t>
      </w:r>
    </w:p>
    <w:p w:rsidR="0096311D" w:rsidRPr="0096311D" w:rsidRDefault="0096311D" w:rsidP="0096311D">
      <w:pPr>
        <w:widowControl w:val="0"/>
        <w:tabs>
          <w:tab w:val="left" w:pos="1852"/>
        </w:tabs>
        <w:ind w:firstLine="709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установку скамеек;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установку урн;</w:t>
      </w:r>
    </w:p>
    <w:p w:rsidR="0096311D" w:rsidRPr="0096311D" w:rsidRDefault="0096311D" w:rsidP="00D44DBB">
      <w:pPr>
        <w:widowControl w:val="0"/>
        <w:numPr>
          <w:ilvl w:val="0"/>
          <w:numId w:val="8"/>
        </w:numPr>
        <w:tabs>
          <w:tab w:val="left" w:pos="1565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финансирование дополнительного перечня работ по благоустройству дворовых территорий: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оборудование детских и (или) спортивных площадок;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оборудование автомобильных парковок;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озеленение;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ремонт имеющейся или устройство новой дождевой канализации, дренажной системы, организацию </w:t>
      </w:r>
      <w:r w:rsidRPr="0096311D">
        <w:rPr>
          <w:sz w:val="20"/>
          <w:szCs w:val="20"/>
          <w:shd w:val="clear" w:color="auto" w:fill="FFFFFF"/>
          <w:lang w:val="ru-RU" w:eastAsia="ru-RU"/>
        </w:rPr>
        <w:lastRenderedPageBreak/>
        <w:t>вертикальной планировки территории (при необходимости);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устройство пандуса;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устройство контейнерной площадки;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расчистку прилегающей территории.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565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Источником финансового обеспечения межбюджетных трансфертов являются межбюджетные трансферты из бюджета Костромского муниципального района.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411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Межбюджетные трансферты предоставляются в соответствии со сводной бюджетной росписью бюджета Костромского муниципального района на соответствующий финансовый год в пределах бюджетных ассигнований, предусмотренных Решением Собрания депутатов Костромского муниципального района  «О бюджете района на 2017 год» от 22.12.2016 года №101 на соответствующий финансовый год.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411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Получателями межбюджетных трансфертов являются </w:t>
      </w:r>
      <w:r w:rsidRPr="0096311D">
        <w:rPr>
          <w:sz w:val="20"/>
          <w:szCs w:val="20"/>
          <w:shd w:val="clear" w:color="auto" w:fill="FFFFFF"/>
          <w:lang w:eastAsia="ru-RU"/>
        </w:rPr>
        <w:t>сельские поселения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 (далее — получатели межбюджетных трансфертов).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249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Условиями предоставления межбюджетных трансфертов являются:</w:t>
      </w:r>
    </w:p>
    <w:p w:rsidR="0096311D" w:rsidRPr="0096311D" w:rsidRDefault="0096311D" w:rsidP="00D44DBB">
      <w:pPr>
        <w:widowControl w:val="0"/>
        <w:numPr>
          <w:ilvl w:val="0"/>
          <w:numId w:val="9"/>
        </w:numPr>
        <w:tabs>
          <w:tab w:val="left" w:pos="1287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наличие в бюджете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 бюджетных ассигнований в размере, предусмотренном пунктом 8 настоящего Порядка, необходимом для соблюдения уровня финансирования расходных обязательств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 по финансированию мероприятий по благоустройству;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 2) заключение до 05 апреля 2017 года соглашения о предоставлении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межбюджетных трансфертов между Костромским муниципальным районом и </w:t>
      </w:r>
      <w:r w:rsidRPr="0096311D">
        <w:rPr>
          <w:sz w:val="20"/>
          <w:szCs w:val="20"/>
          <w:shd w:val="clear" w:color="auto" w:fill="FFFFFF"/>
          <w:lang w:eastAsia="ru-RU"/>
        </w:rPr>
        <w:t>сельскими поселениями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в соответствии с пунктом 10 настоящего Порядка (далее — соглашение);</w:t>
      </w:r>
    </w:p>
    <w:p w:rsidR="0096311D" w:rsidRPr="0096311D" w:rsidRDefault="0096311D" w:rsidP="00D44DBB">
      <w:pPr>
        <w:widowControl w:val="0"/>
        <w:numPr>
          <w:ilvl w:val="0"/>
          <w:numId w:val="8"/>
        </w:numPr>
        <w:tabs>
          <w:tab w:val="left" w:pos="1484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благоустройству, предусмотренного подпунктом 2 пункта 3 настоящего Порядка, в объеме не менее, чем 5 процентов от стоимости мероприятий по благоустройству дворовой территории;</w:t>
      </w:r>
    </w:p>
    <w:p w:rsidR="0096311D" w:rsidRPr="0096311D" w:rsidRDefault="0096311D" w:rsidP="00D44DBB">
      <w:pPr>
        <w:widowControl w:val="0"/>
        <w:numPr>
          <w:ilvl w:val="0"/>
          <w:numId w:val="8"/>
        </w:numPr>
        <w:tabs>
          <w:tab w:val="left" w:pos="1484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наличие обязательства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по выполнению показателей результативности предоставления межбюджетных трансфертов, установленных приложением № 1 к настоящему Порядку;</w:t>
      </w:r>
    </w:p>
    <w:p w:rsidR="0096311D" w:rsidRPr="0096311D" w:rsidRDefault="0096311D" w:rsidP="00D44DBB">
      <w:pPr>
        <w:widowControl w:val="0"/>
        <w:numPr>
          <w:ilvl w:val="0"/>
          <w:numId w:val="8"/>
        </w:numPr>
        <w:tabs>
          <w:tab w:val="left" w:pos="1289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наличие обязательства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>: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обеспечить разработку органами местного самоуправления-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получателями межбюджетных трансфертов проектов муниципальных программ на 2017 год (проектов изменений в действующие муниципальные программы на 2017 год) и не позднее </w:t>
      </w:r>
      <w:r w:rsidRPr="0096311D">
        <w:rPr>
          <w:sz w:val="20"/>
          <w:szCs w:val="20"/>
          <w:shd w:val="clear" w:color="auto" w:fill="FFFFFF"/>
          <w:lang w:eastAsia="ru-RU"/>
        </w:rPr>
        <w:t>01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мая 2017 года - утверждение муниципальных программ на 2017 год (корректировку действующих муниципальных программ на 2017 год).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обеспечить утверждение не позднее </w:t>
      </w:r>
      <w:r w:rsidRPr="0096311D">
        <w:rPr>
          <w:sz w:val="20"/>
          <w:szCs w:val="20"/>
          <w:shd w:val="clear" w:color="auto" w:fill="FFFFFF"/>
          <w:lang w:eastAsia="ru-RU"/>
        </w:rPr>
        <w:t>0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1 </w:t>
      </w:r>
      <w:r w:rsidRPr="0096311D">
        <w:rPr>
          <w:sz w:val="20"/>
          <w:szCs w:val="20"/>
          <w:shd w:val="clear" w:color="auto" w:fill="FFFFFF"/>
          <w:lang w:eastAsia="ru-RU"/>
        </w:rPr>
        <w:t>ноября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2017 года органами местного самоуправления поселений, в состав которых входят населенные пункты с численностью населения свыше 1 000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территории (исходя из минимального перечня видов работ по благоустройству дворовых территорий, определенного подпунктом 1 пункта 3 настоящего Порядка) и реализацию таких программ в установленные в них сроки;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обеспечить не позднее 1 </w:t>
      </w:r>
      <w:r w:rsidRPr="0096311D">
        <w:rPr>
          <w:sz w:val="20"/>
          <w:szCs w:val="20"/>
          <w:shd w:val="clear" w:color="auto" w:fill="FFFFFF"/>
          <w:lang w:eastAsia="ru-RU"/>
        </w:rPr>
        <w:t>октября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2017 года проведение общественных обсуждений и утверждение (корректировку) органами местного самоуправления правил благоустройства поселений, в состав которых входят населенные пункты с численностью населения свыше 1 000 человек, с учетом методических рекомендаций, утвержденных Министерством строительства и жилищно-коммунального хозяйства Российской Федерации;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376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Уровень финансирования за счет средств бюджета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и (или) внебюджетных источников должен составлять не менее 25% от общего объема расходов на реализацию мероприятий по благоустройству.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388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Получатель межбюджетных трансфертов представляет в администрацию Костромского муниципального района ежеквартально, не позднее 5-го числа месяца, следующего за отчетным кварталом, отчеты об исполнении условий предоставления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межбюджетных трансфертов, о достижении показателей результативности предоставления межбюджетных трансфертов по утвержденным формам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(приложения в соглашении).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388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Предоставление межбюджетных трансфертов осуществляется на основании соглашения, содержащего следующие положения:</w:t>
      </w:r>
    </w:p>
    <w:p w:rsidR="0096311D" w:rsidRPr="0096311D" w:rsidRDefault="0096311D" w:rsidP="00D44DBB">
      <w:pPr>
        <w:widowControl w:val="0"/>
        <w:numPr>
          <w:ilvl w:val="0"/>
          <w:numId w:val="10"/>
        </w:numPr>
        <w:tabs>
          <w:tab w:val="left" w:pos="1376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размер межбюджетных трансфертов,  порядок, условия и сроки его предоставления,</w:t>
      </w:r>
    </w:p>
    <w:p w:rsidR="0096311D" w:rsidRPr="0096311D" w:rsidRDefault="0096311D" w:rsidP="0096311D">
      <w:pPr>
        <w:widowControl w:val="0"/>
        <w:tabs>
          <w:tab w:val="left" w:pos="8498"/>
        </w:tabs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целевое назначение, а также объем бюджетных ассигнований местного бюджета на исполнение расходных обязательств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области, указанного в пункте 8 настоящего Порядка;</w:t>
      </w:r>
      <w:r w:rsidRPr="0096311D">
        <w:rPr>
          <w:sz w:val="20"/>
          <w:szCs w:val="20"/>
          <w:shd w:val="clear" w:color="auto" w:fill="FFFFFF"/>
          <w:lang w:val="ru-RU" w:eastAsia="ru-RU"/>
        </w:rPr>
        <w:tab/>
      </w:r>
    </w:p>
    <w:p w:rsidR="0096311D" w:rsidRPr="0096311D" w:rsidRDefault="0096311D" w:rsidP="0096311D">
      <w:pPr>
        <w:widowControl w:val="0"/>
        <w:tabs>
          <w:tab w:val="left" w:pos="1376"/>
        </w:tabs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eastAsia="ru-RU"/>
        </w:rPr>
        <w:t xml:space="preserve">                 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2) значения показателей результативности предоставления межбюджетных трансфертов,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предусмотренных приложением №1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к настоящему Порядку, и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обязательства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по их достижению;</w:t>
      </w:r>
    </w:p>
    <w:p w:rsidR="0096311D" w:rsidRPr="0096311D" w:rsidRDefault="0096311D" w:rsidP="0096311D">
      <w:pPr>
        <w:widowControl w:val="0"/>
        <w:tabs>
          <w:tab w:val="left" w:pos="1376"/>
        </w:tabs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3)рекомендации по привлечению к выполнению работ по благоустройству дворовых территорий студенческих строительных отрядов;</w:t>
      </w:r>
    </w:p>
    <w:p w:rsidR="0096311D" w:rsidRPr="0096311D" w:rsidRDefault="0096311D" w:rsidP="0096311D">
      <w:pPr>
        <w:widowControl w:val="0"/>
        <w:tabs>
          <w:tab w:val="left" w:pos="1376"/>
        </w:tabs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lastRenderedPageBreak/>
        <w:t>4)сроки, порядок и форма представления отчетности об осуществлении расходов местного бюджета, а также о достижении значений показателей результативности использования межбюджетных трансфертов;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6)последствия </w:t>
      </w:r>
      <w:proofErr w:type="spellStart"/>
      <w:r w:rsidRPr="0096311D">
        <w:rPr>
          <w:sz w:val="20"/>
          <w:szCs w:val="20"/>
          <w:shd w:val="clear" w:color="auto" w:fill="FFFFFF"/>
          <w:lang w:val="ru-RU" w:eastAsia="ru-RU"/>
        </w:rPr>
        <w:t>недостижения</w:t>
      </w:r>
      <w:proofErr w:type="spellEnd"/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eastAsia="ru-RU"/>
        </w:rPr>
        <w:t>сельскими поселениями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установленных значений показателей результативности предоставления межбюджетных трансфертов</w:t>
      </w:r>
      <w:r w:rsidRPr="0096311D">
        <w:rPr>
          <w:sz w:val="20"/>
          <w:szCs w:val="20"/>
          <w:shd w:val="clear" w:color="auto" w:fill="FFFFFF"/>
          <w:lang w:eastAsia="ru-RU"/>
        </w:rPr>
        <w:t>;</w:t>
      </w:r>
    </w:p>
    <w:p w:rsidR="0096311D" w:rsidRPr="0096311D" w:rsidRDefault="0096311D" w:rsidP="0096311D">
      <w:pPr>
        <w:widowControl w:val="0"/>
        <w:tabs>
          <w:tab w:val="left" w:pos="1416"/>
        </w:tabs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eastAsia="ru-RU"/>
        </w:rPr>
        <w:t xml:space="preserve">                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7) ответственность сторон за нарушение условий соглашения;</w:t>
      </w:r>
    </w:p>
    <w:p w:rsidR="0096311D" w:rsidRPr="0096311D" w:rsidRDefault="0096311D" w:rsidP="00D44DBB">
      <w:pPr>
        <w:widowControl w:val="0"/>
        <w:numPr>
          <w:ilvl w:val="0"/>
          <w:numId w:val="11"/>
        </w:numPr>
        <w:tabs>
          <w:tab w:val="left" w:pos="1420"/>
        </w:tabs>
        <w:suppressAutoHyphens/>
        <w:autoSpaceDE w:val="0"/>
        <w:ind w:left="0"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условие о вступлении в силу соглашения.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620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В случае отсутствия на 01 июня 2017 года заключенного соглашения межбюджетные трансферты, предоставляемые бюджету </w:t>
      </w:r>
      <w:r w:rsidRPr="0096311D">
        <w:rPr>
          <w:sz w:val="20"/>
          <w:szCs w:val="20"/>
          <w:shd w:val="clear" w:color="auto" w:fill="FFFFFF"/>
          <w:lang w:eastAsia="ru-RU"/>
        </w:rPr>
        <w:t>сельского поселения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 области, подлежат перераспределению между другими </w:t>
      </w:r>
      <w:r w:rsidRPr="0096311D">
        <w:rPr>
          <w:sz w:val="20"/>
          <w:szCs w:val="20"/>
          <w:shd w:val="clear" w:color="auto" w:fill="FFFFFF"/>
          <w:lang w:eastAsia="ru-RU"/>
        </w:rPr>
        <w:t>сельскими поселениями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Костромской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области, имеющими право на предоставление межбюджетных трансфертов в соответствии с настоящим Порядком.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468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Увеличение размера средств местных бюджетов, направляемых на реализацию муниципальных программ на 2017 год, не влечет обязательств по увеличению размера предоставляемых межбюджетных трансфертов.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448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Межбюджетные трансферты перечисляются Костромским муниципальным районом получателям межбюджетных трансфертов на лицевые счета администраторов доходов бюджетов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сельских поселений Костромского муниципального района </w:t>
      </w:r>
      <w:r w:rsidRPr="0096311D">
        <w:rPr>
          <w:sz w:val="20"/>
          <w:szCs w:val="20"/>
          <w:shd w:val="clear" w:color="auto" w:fill="FFFFFF"/>
          <w:lang w:val="ru-RU" w:eastAsia="ru-RU"/>
        </w:rPr>
        <w:t>Костромской области</w:t>
      </w:r>
      <w:r w:rsidRPr="0096311D">
        <w:rPr>
          <w:sz w:val="20"/>
          <w:szCs w:val="20"/>
          <w:shd w:val="clear" w:color="auto" w:fill="FFFFFF"/>
          <w:lang w:eastAsia="ru-RU"/>
        </w:rPr>
        <w:t>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440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Основаниями для отказа в предоставлении межбюджетных трансфертов является недостоверность представленных органами местного самоуправления </w:t>
      </w:r>
      <w:r w:rsidRPr="0096311D">
        <w:rPr>
          <w:sz w:val="20"/>
          <w:szCs w:val="20"/>
          <w:shd w:val="clear" w:color="auto" w:fill="FFFFFF"/>
          <w:lang w:eastAsia="ru-RU"/>
        </w:rPr>
        <w:t>сельских поселений Костромского муниципального района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сведений.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621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Учет операций, связанных с </w:t>
      </w:r>
      <w:proofErr w:type="spellStart"/>
      <w:r w:rsidRPr="0096311D">
        <w:rPr>
          <w:sz w:val="20"/>
          <w:szCs w:val="20"/>
          <w:shd w:val="clear" w:color="auto" w:fill="FFFFFF"/>
          <w:lang w:val="ru-RU" w:eastAsia="ru-RU"/>
        </w:rPr>
        <w:t>использованиеммежбюджетных</w:t>
      </w:r>
      <w:proofErr w:type="spellEnd"/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трансфертов, осуществляется на лицевых счетах получателей межбюджетных трансфертов.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1621"/>
        </w:tabs>
        <w:suppressAutoHyphens/>
        <w:autoSpaceDE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Получатели межбюджетных трансфертов представляют в администрацию Костромского муниципального района отчет о расходовании предоставленных межбюджетных трансфертов по формам и в сроки, установленные соглашениями.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Ответственность за своевременность, полноту и достоверность представляемых сведений, целевое использование межбюджетных трансфертов и достижение показателей результативности использования межбюджетных трансфертов возлагается на получателей межбюджетных трансфертов.</w:t>
      </w:r>
    </w:p>
    <w:p w:rsidR="0096311D" w:rsidRPr="0096311D" w:rsidRDefault="0096311D" w:rsidP="00D44DBB">
      <w:pPr>
        <w:widowControl w:val="0"/>
        <w:numPr>
          <w:ilvl w:val="0"/>
          <w:numId w:val="7"/>
        </w:numPr>
        <w:tabs>
          <w:tab w:val="left" w:pos="426"/>
          <w:tab w:val="left" w:pos="1452"/>
        </w:tabs>
        <w:suppressAutoHyphens/>
        <w:autoSpaceDE w:val="0"/>
        <w:ind w:firstLine="709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Межбюджетные трансферты носят целевой характер и не могут быть использованы на другие цели.</w:t>
      </w:r>
    </w:p>
    <w:p w:rsidR="0096311D" w:rsidRPr="0096311D" w:rsidRDefault="0096311D" w:rsidP="0096311D">
      <w:pPr>
        <w:widowControl w:val="0"/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Межбюджетные трансферты из бюджета Костромского муниципального района в случае нецелевого использования подлежат взысканию в  бюджет Костромского муниципального района в соответствии с бюджетным законодательством Российской Федерации.</w:t>
      </w:r>
    </w:p>
    <w:p w:rsidR="0096311D" w:rsidRPr="0096311D" w:rsidRDefault="0096311D" w:rsidP="0096311D">
      <w:pPr>
        <w:widowControl w:val="0"/>
        <w:tabs>
          <w:tab w:val="left" w:pos="1437"/>
        </w:tabs>
        <w:ind w:firstLine="709"/>
        <w:jc w:val="both"/>
        <w:rPr>
          <w:sz w:val="20"/>
          <w:szCs w:val="20"/>
          <w:shd w:val="clear" w:color="auto" w:fill="FFFFFF"/>
          <w:lang w:val="ru-RU"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18.Оценка эффективности использования межбюджетных трансфертов из бюджета Костромского муниципального района осуществляется путем сравнения установленных соглашением значений показателей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результативности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использования</w:t>
      </w:r>
      <w:r w:rsidRPr="0096311D">
        <w:rPr>
          <w:sz w:val="20"/>
          <w:szCs w:val="20"/>
          <w:shd w:val="clear" w:color="auto" w:fill="FFFFFF"/>
          <w:lang w:val="ru-RU" w:eastAsia="ru-RU"/>
        </w:rPr>
        <w:tab/>
        <w:t>межбюджетных трансфертов</w:t>
      </w:r>
      <w:r w:rsidRPr="0096311D">
        <w:rPr>
          <w:sz w:val="20"/>
          <w:szCs w:val="20"/>
          <w:shd w:val="clear" w:color="auto" w:fill="FFFFFF"/>
          <w:lang w:val="ru-RU" w:eastAsia="ru-RU"/>
        </w:rPr>
        <w:tab/>
        <w:t>из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бюджета Костромского муниципального района согласно приложению № 1 к настоящему Порядку и значений показателей</w:t>
      </w:r>
      <w:r w:rsidRPr="0096311D">
        <w:rPr>
          <w:sz w:val="20"/>
          <w:szCs w:val="20"/>
          <w:shd w:val="clear" w:color="auto" w:fill="FFFFFF"/>
          <w:lang w:val="ru-RU" w:eastAsia="ru-RU"/>
        </w:rPr>
        <w:tab/>
        <w:t>результативности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использования</w:t>
      </w:r>
      <w:r w:rsidRPr="0096311D">
        <w:rPr>
          <w:sz w:val="20"/>
          <w:szCs w:val="20"/>
          <w:shd w:val="clear" w:color="auto" w:fill="FFFFFF"/>
          <w:lang w:val="ru-RU" w:eastAsia="ru-RU"/>
        </w:rPr>
        <w:tab/>
        <w:t>межбюджетных трансфертов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из бюджета Костромского муниципального района, фактически достигнутых по итогам планового года. </w:t>
      </w:r>
    </w:p>
    <w:p w:rsidR="0096311D" w:rsidRPr="0096311D" w:rsidRDefault="0096311D" w:rsidP="0096311D">
      <w:pPr>
        <w:widowControl w:val="0"/>
        <w:tabs>
          <w:tab w:val="left" w:pos="1621"/>
        </w:tabs>
        <w:ind w:firstLine="709"/>
        <w:jc w:val="both"/>
        <w:rPr>
          <w:sz w:val="20"/>
          <w:szCs w:val="20"/>
          <w:shd w:val="clear" w:color="auto" w:fill="FFFFFF"/>
          <w:lang w:eastAsia="ru-RU"/>
        </w:rPr>
      </w:pPr>
      <w:r w:rsidRPr="0096311D">
        <w:rPr>
          <w:sz w:val="20"/>
          <w:szCs w:val="20"/>
          <w:shd w:val="clear" w:color="auto" w:fill="FFFFFF"/>
          <w:lang w:eastAsia="ru-RU"/>
        </w:rPr>
        <w:t xml:space="preserve">               </w:t>
      </w:r>
      <w:r w:rsidRPr="0096311D">
        <w:rPr>
          <w:sz w:val="20"/>
          <w:szCs w:val="20"/>
          <w:shd w:val="clear" w:color="auto" w:fill="FFFFFF"/>
          <w:lang w:val="ru-RU" w:eastAsia="ru-RU"/>
        </w:rPr>
        <w:t>19. Не использованный остаток</w:t>
      </w:r>
      <w:r w:rsidRPr="0096311D">
        <w:rPr>
          <w:sz w:val="20"/>
          <w:szCs w:val="20"/>
          <w:shd w:val="clear" w:color="auto" w:fill="FFFFFF"/>
          <w:lang w:eastAsia="ru-RU"/>
        </w:rPr>
        <w:t xml:space="preserve"> </w:t>
      </w:r>
      <w:r w:rsidRPr="0096311D">
        <w:rPr>
          <w:sz w:val="20"/>
          <w:szCs w:val="20"/>
          <w:shd w:val="clear" w:color="auto" w:fill="FFFFFF"/>
          <w:lang w:val="ru-RU" w:eastAsia="ru-RU"/>
        </w:rPr>
        <w:t>межбюджетных трансфертов на 1 января  текущего финансового года подлежит возврату в бюджет Костромского муниципального района в порядке, установленном бюджетным законодательством Российской Федерации.</w:t>
      </w:r>
    </w:p>
    <w:p w:rsidR="0096311D" w:rsidRPr="0096311D" w:rsidRDefault="0096311D" w:rsidP="0096311D">
      <w:pPr>
        <w:widowControl w:val="0"/>
        <w:tabs>
          <w:tab w:val="left" w:pos="1621"/>
        </w:tabs>
        <w:ind w:firstLine="709"/>
        <w:jc w:val="both"/>
        <w:rPr>
          <w:sz w:val="20"/>
          <w:szCs w:val="20"/>
          <w:shd w:val="clear" w:color="auto" w:fill="FFFFFF"/>
          <w:lang w:eastAsia="ru-RU"/>
        </w:rPr>
      </w:pPr>
      <w:r w:rsidRPr="0096311D">
        <w:rPr>
          <w:sz w:val="20"/>
          <w:szCs w:val="20"/>
          <w:shd w:val="clear" w:color="auto" w:fill="FFFFFF"/>
          <w:lang w:eastAsia="ru-RU"/>
        </w:rPr>
        <w:t xml:space="preserve">           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  20.Контроль за целевым использованием межбюджетных трансфертов муниципальных образований </w:t>
      </w:r>
      <w:proofErr w:type="spellStart"/>
      <w:r w:rsidRPr="0096311D">
        <w:rPr>
          <w:sz w:val="20"/>
          <w:szCs w:val="20"/>
          <w:shd w:val="clear" w:color="auto" w:fill="FFFFFF"/>
          <w:lang w:val="ru-RU" w:eastAsia="ru-RU"/>
        </w:rPr>
        <w:t>осуществля</w:t>
      </w:r>
      <w:proofErr w:type="spellEnd"/>
      <w:r w:rsidRPr="0096311D">
        <w:rPr>
          <w:sz w:val="20"/>
          <w:szCs w:val="20"/>
          <w:shd w:val="clear" w:color="auto" w:fill="FFFFFF"/>
          <w:lang w:eastAsia="ru-RU"/>
        </w:rPr>
        <w:t>е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т - </w:t>
      </w:r>
      <w:r w:rsidRPr="0096311D">
        <w:rPr>
          <w:sz w:val="20"/>
          <w:szCs w:val="20"/>
          <w:shd w:val="clear" w:color="auto" w:fill="FFFFFF"/>
          <w:lang w:eastAsia="ru-RU"/>
        </w:rPr>
        <w:t>отдел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финансового контроля </w:t>
      </w:r>
      <w:r w:rsidRPr="0096311D">
        <w:rPr>
          <w:sz w:val="20"/>
          <w:szCs w:val="20"/>
          <w:shd w:val="clear" w:color="auto" w:fill="FFFFFF"/>
          <w:lang w:eastAsia="ru-RU"/>
        </w:rPr>
        <w:t>при главе</w:t>
      </w:r>
      <w:r w:rsidRPr="0096311D">
        <w:rPr>
          <w:sz w:val="20"/>
          <w:szCs w:val="20"/>
          <w:shd w:val="clear" w:color="auto" w:fill="FFFFFF"/>
          <w:lang w:val="ru-RU" w:eastAsia="ru-RU"/>
        </w:rPr>
        <w:t xml:space="preserve"> Костромского муниципального района.</w:t>
      </w:r>
    </w:p>
    <w:p w:rsidR="0096311D" w:rsidRPr="0096311D" w:rsidRDefault="0096311D" w:rsidP="0096311D">
      <w:pPr>
        <w:widowControl w:val="0"/>
        <w:tabs>
          <w:tab w:val="left" w:pos="1621"/>
        </w:tabs>
        <w:ind w:firstLine="709"/>
        <w:jc w:val="right"/>
        <w:rPr>
          <w:sz w:val="20"/>
          <w:szCs w:val="20"/>
          <w:shd w:val="clear" w:color="auto" w:fill="FFFFFF"/>
          <w:lang w:eastAsia="ru-RU"/>
        </w:rPr>
      </w:pPr>
      <w:r w:rsidRPr="0096311D">
        <w:rPr>
          <w:sz w:val="20"/>
          <w:szCs w:val="20"/>
          <w:shd w:val="clear" w:color="auto" w:fill="FFFFFF"/>
          <w:lang w:val="ru-RU" w:eastAsia="ru-RU"/>
        </w:rPr>
        <w:t>Приложение №1</w:t>
      </w:r>
    </w:p>
    <w:tbl>
      <w:tblPr>
        <w:tblpPr w:leftFromText="180" w:rightFromText="180" w:vertAnchor="page" w:horzAnchor="margin" w:tblpXSpec="right" w:tblpY="1036"/>
        <w:tblW w:w="250" w:type="dxa"/>
        <w:tblLook w:val="01E0" w:firstRow="1" w:lastRow="1" w:firstColumn="1" w:lastColumn="1" w:noHBand="0" w:noVBand="0"/>
      </w:tblPr>
      <w:tblGrid>
        <w:gridCol w:w="250"/>
      </w:tblGrid>
      <w:tr w:rsidR="0096311D" w:rsidRPr="0096311D" w:rsidTr="0096311D">
        <w:trPr>
          <w:trHeight w:val="2036"/>
        </w:trPr>
        <w:tc>
          <w:tcPr>
            <w:tcW w:w="250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hd w:val="clear" w:color="auto" w:fill="FFFFFF"/>
              <w:spacing w:line="324" w:lineRule="exact"/>
              <w:ind w:left="3119"/>
              <w:jc w:val="both"/>
              <w:rPr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</w:tbl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ПОКАЗАТЕЛИ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Результативности использования межбюджетных трансфертов из бюджета Костромского муниципального района бюджетам сельских поселений Костромского муниципального района Костромской области на поддержку муниципальных программ формирования современной городской среды в 2017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3241"/>
        <w:gridCol w:w="1548"/>
        <w:gridCol w:w="2138"/>
        <w:gridCol w:w="2232"/>
      </w:tblGrid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Наименование обязательства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Срок исполнения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Наименование показателя результативности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Плановое значение показателя результативности</w:t>
            </w:r>
          </w:p>
        </w:tc>
      </w:tr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Разработка (корректировка действующей) и публикация для общественного обсуждения проекта муниципальной программы на 2017 год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Не позднее 01 апреля 2017 года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 xml:space="preserve">Разработан (скорректирован </w:t>
            </w:r>
            <w:proofErr w:type="gramStart"/>
            <w:r w:rsidRPr="0096311D">
              <w:rPr>
                <w:sz w:val="20"/>
                <w:szCs w:val="20"/>
                <w:lang w:eastAsia="ar-SA"/>
              </w:rPr>
              <w:t>действующая</w:t>
            </w:r>
            <w:proofErr w:type="gramEnd"/>
            <w:r w:rsidRPr="0096311D">
              <w:rPr>
                <w:sz w:val="20"/>
                <w:szCs w:val="20"/>
                <w:lang w:eastAsia="ar-SA"/>
              </w:rPr>
              <w:t>) и опубликован проект муниципальной программы в установленный срок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proofErr w:type="gramStart"/>
            <w:r w:rsidRPr="0096311D">
              <w:rPr>
                <w:sz w:val="20"/>
                <w:szCs w:val="20"/>
                <w:lang w:eastAsia="ar-SA"/>
              </w:rPr>
              <w:t xml:space="preserve">Разработка, утверждение и публикация порядка и срока представления, рассмотрения и оценки предложений заинтересованных лиц о </w:t>
            </w:r>
            <w:r w:rsidRPr="0096311D">
              <w:rPr>
                <w:sz w:val="20"/>
                <w:szCs w:val="20"/>
                <w:lang w:eastAsia="ar-SA"/>
              </w:rPr>
              <w:lastRenderedPageBreak/>
              <w:t>включении дворовой территории в муниципальную программу на 2017 год исходя из даты представления таких предложений и при условии соответствия установленным требованиям, оформленных в соответствии законодательством  РФ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</w:t>
            </w:r>
            <w:proofErr w:type="gramEnd"/>
            <w:r w:rsidRPr="0096311D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96311D">
              <w:rPr>
                <w:sz w:val="20"/>
                <w:szCs w:val="20"/>
                <w:lang w:eastAsia="ar-SA"/>
              </w:rPr>
              <w:t>границах</w:t>
            </w:r>
            <w:proofErr w:type="gramEnd"/>
            <w:r w:rsidRPr="0096311D">
              <w:rPr>
                <w:sz w:val="20"/>
                <w:szCs w:val="20"/>
                <w:lang w:eastAsia="ar-SA"/>
              </w:rPr>
              <w:t xml:space="preserve"> дворовой территории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lastRenderedPageBreak/>
              <w:t>Не позднее 20 февраля 2017 года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Разработан, утвержден и опубликован порядок в установленный срок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 xml:space="preserve">Разработка, утверждение и публикация порядка общественного обсуждения проекта муниципальной программы на 2017 год, </w:t>
            </w:r>
            <w:proofErr w:type="gramStart"/>
            <w:r w:rsidRPr="0096311D">
              <w:rPr>
                <w:sz w:val="20"/>
                <w:szCs w:val="20"/>
                <w:lang w:eastAsia="ar-SA"/>
              </w:rPr>
              <w:t>предусматривающего</w:t>
            </w:r>
            <w:proofErr w:type="gramEnd"/>
            <w:r w:rsidRPr="0096311D">
              <w:rPr>
                <w:sz w:val="20"/>
                <w:szCs w:val="20"/>
                <w:lang w:eastAsia="ar-SA"/>
              </w:rPr>
              <w:t xml:space="preserve"> в том числе формирование общественной комиссии из представителей органов местного самоуправления,  политический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Не позднее 20 марта 2017 года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Разработан, утвержден и опубликован порядок в установленный срок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 xml:space="preserve">Завершение мероприятий муниципальной программы на 2017 год 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Не позднее</w:t>
            </w:r>
          </w:p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01 ноября 2017 года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 xml:space="preserve">100 % мероприятий муниципальной программы завершены в установленный срок 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Утверждение (корректировка действующих) органами местного самоуправления сельских поселений,  где численность населения свыше 1 000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Не позднее 01 ноября 2017 года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100 % ,</w:t>
            </w:r>
          </w:p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proofErr w:type="gramStart"/>
            <w:r w:rsidRPr="0096311D">
              <w:rPr>
                <w:sz w:val="20"/>
                <w:szCs w:val="20"/>
                <w:lang w:eastAsia="ar-SA"/>
              </w:rPr>
              <w:t>утверждена</w:t>
            </w:r>
            <w:proofErr w:type="gramEnd"/>
            <w:r w:rsidRPr="0096311D">
              <w:rPr>
                <w:sz w:val="20"/>
                <w:szCs w:val="20"/>
                <w:lang w:eastAsia="ar-SA"/>
              </w:rPr>
              <w:t xml:space="preserve"> (скорректированы действующие) муниципальные программы формирования современной городской среды на 2018-2022 годы 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6311D" w:rsidRPr="0096311D" w:rsidTr="0096311D">
        <w:tc>
          <w:tcPr>
            <w:tcW w:w="41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241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Утверждение органами местного самоуправления сельских поселений,  где  численность населения свыше 1 000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54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Не позднее 01 ноября 2017 года</w:t>
            </w:r>
          </w:p>
        </w:tc>
        <w:tc>
          <w:tcPr>
            <w:tcW w:w="2138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 xml:space="preserve">100 % </w:t>
            </w:r>
          </w:p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proofErr w:type="gramStart"/>
            <w:r w:rsidRPr="0096311D">
              <w:rPr>
                <w:sz w:val="20"/>
                <w:szCs w:val="20"/>
                <w:lang w:eastAsia="ar-SA"/>
              </w:rPr>
              <w:t>утверждена</w:t>
            </w:r>
            <w:proofErr w:type="gramEnd"/>
            <w:r w:rsidRPr="0096311D">
              <w:rPr>
                <w:sz w:val="20"/>
                <w:szCs w:val="20"/>
                <w:lang w:eastAsia="ar-SA"/>
              </w:rPr>
              <w:t xml:space="preserve"> (скорректированы действующие) утвердили правила благоустройства (с учетом общественных обсуждений)</w:t>
            </w:r>
          </w:p>
        </w:tc>
        <w:tc>
          <w:tcPr>
            <w:tcW w:w="2232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96311D">
              <w:rPr>
                <w:sz w:val="20"/>
                <w:szCs w:val="20"/>
                <w:lang w:eastAsia="ar-SA"/>
              </w:rPr>
              <w:t>1</w:t>
            </w:r>
          </w:p>
        </w:tc>
      </w:tr>
    </w:tbl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u w:val="single"/>
          <w:lang w:eastAsia="ar-SA"/>
        </w:rPr>
      </w:pPr>
    </w:p>
    <w:p w:rsidR="0096311D" w:rsidRPr="0096311D" w:rsidRDefault="0096311D" w:rsidP="0096311D">
      <w:pPr>
        <w:widowControl w:val="0"/>
        <w:suppressAutoHyphens/>
        <w:autoSpaceDE w:val="0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u w:val="single"/>
          <w:lang w:eastAsia="ar-SA"/>
        </w:rPr>
        <w:br w:type="page"/>
      </w:r>
      <w:r w:rsidRPr="0096311D">
        <w:rPr>
          <w:sz w:val="20"/>
          <w:szCs w:val="20"/>
          <w:lang w:eastAsia="ar-SA"/>
        </w:rPr>
        <w:lastRenderedPageBreak/>
        <w:t>Приложение 4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к Муниципальной программе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Сандогорского сельского поселения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 xml:space="preserve">«Формирование </w:t>
      </w:r>
      <w:proofErr w:type="gramStart"/>
      <w:r w:rsidRPr="0096311D">
        <w:rPr>
          <w:rFonts w:eastAsia="Calibri"/>
          <w:sz w:val="20"/>
          <w:szCs w:val="20"/>
        </w:rPr>
        <w:t>современной</w:t>
      </w:r>
      <w:proofErr w:type="gramEnd"/>
      <w:r w:rsidRPr="0096311D">
        <w:rPr>
          <w:rFonts w:eastAsia="Calibri"/>
          <w:sz w:val="20"/>
          <w:szCs w:val="20"/>
        </w:rPr>
        <w:t xml:space="preserve"> </w:t>
      </w:r>
    </w:p>
    <w:p w:rsidR="0096311D" w:rsidRPr="0096311D" w:rsidRDefault="0096311D" w:rsidP="0096311D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</w:rPr>
      </w:pPr>
      <w:r w:rsidRPr="0096311D">
        <w:rPr>
          <w:rFonts w:eastAsia="Calibri"/>
          <w:sz w:val="20"/>
          <w:szCs w:val="20"/>
        </w:rPr>
        <w:t>городской среды» на 2017 год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АДМИНИСТРАЦИЯ САНДОГОРСКОГО СЕЛЬСКОГО ПОСЕЛЕНИЯ КОСТРОМСКОГО МУНИЦИПАЛЬНОГО РАЙОНА КОСТРОМСКОЙ ОБЛАСТИ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b/>
          <w:sz w:val="20"/>
          <w:szCs w:val="20"/>
          <w:lang w:eastAsia="ar-SA"/>
        </w:rPr>
      </w:pPr>
      <w:proofErr w:type="gramStart"/>
      <w:r w:rsidRPr="0096311D">
        <w:rPr>
          <w:b/>
          <w:sz w:val="20"/>
          <w:szCs w:val="20"/>
          <w:lang w:eastAsia="ar-SA"/>
        </w:rPr>
        <w:t>П</w:t>
      </w:r>
      <w:proofErr w:type="gramEnd"/>
      <w:r w:rsidRPr="0096311D">
        <w:rPr>
          <w:b/>
          <w:sz w:val="20"/>
          <w:szCs w:val="20"/>
          <w:lang w:eastAsia="ar-SA"/>
        </w:rPr>
        <w:t xml:space="preserve"> О С Т А Н О В Л Е Н И Е</w:t>
      </w:r>
    </w:p>
    <w:p w:rsidR="0096311D" w:rsidRPr="0096311D" w:rsidRDefault="0096311D" w:rsidP="0096311D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96311D" w:rsidRPr="0096311D" w:rsidRDefault="0096311D" w:rsidP="0096311D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96311D" w:rsidRPr="0096311D" w:rsidRDefault="0096311D" w:rsidP="0096311D">
      <w:pPr>
        <w:widowControl w:val="0"/>
        <w:suppressAutoHyphens/>
        <w:autoSpaceDE w:val="0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От 12 мая 2017 года № 9                                        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05"/>
        <w:gridCol w:w="2449"/>
      </w:tblGrid>
      <w:tr w:rsidR="0096311D" w:rsidRPr="0096311D" w:rsidTr="0096311D">
        <w:tc>
          <w:tcPr>
            <w:tcW w:w="7405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eastAsia="ar-SA"/>
              </w:rPr>
            </w:pPr>
            <w:r w:rsidRPr="0096311D">
              <w:rPr>
                <w:b/>
                <w:bCs/>
                <w:sz w:val="20"/>
                <w:szCs w:val="20"/>
                <w:lang w:eastAsia="ar-SA"/>
              </w:rPr>
              <w:t>Об утверждении Порядка аккумулирования и расходования средств заинтересованных лиц, направляемых на выполнение</w:t>
            </w:r>
            <w:r w:rsidRPr="0096311D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96311D">
              <w:rPr>
                <w:b/>
                <w:bCs/>
                <w:sz w:val="20"/>
                <w:szCs w:val="20"/>
                <w:lang w:eastAsia="ar-SA"/>
              </w:rPr>
              <w:t>дополнительного перечня работ по благоустройству дворовых территорий С</w:t>
            </w:r>
            <w:r w:rsidRPr="0096311D">
              <w:rPr>
                <w:b/>
                <w:sz w:val="20"/>
                <w:szCs w:val="20"/>
                <w:lang w:eastAsia="ar-SA"/>
              </w:rPr>
              <w:t>андогорского сельского поселения</w:t>
            </w:r>
          </w:p>
        </w:tc>
        <w:tc>
          <w:tcPr>
            <w:tcW w:w="2449" w:type="dxa"/>
            <w:shd w:val="clear" w:color="auto" w:fill="auto"/>
          </w:tcPr>
          <w:p w:rsidR="0096311D" w:rsidRPr="0096311D" w:rsidRDefault="0096311D" w:rsidP="0096311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</w:tr>
    </w:tbl>
    <w:p w:rsidR="0096311D" w:rsidRPr="0096311D" w:rsidRDefault="0096311D" w:rsidP="0096311D">
      <w:pPr>
        <w:widowControl w:val="0"/>
        <w:suppressAutoHyphens/>
        <w:autoSpaceDE w:val="0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 xml:space="preserve">        </w:t>
      </w:r>
      <w:proofErr w:type="gramStart"/>
      <w:r w:rsidRPr="0096311D">
        <w:rPr>
          <w:sz w:val="20"/>
          <w:szCs w:val="20"/>
          <w:lang w:eastAsia="ar-SA"/>
        </w:rPr>
        <w:t>На основании Федерального Закона от 06.10.2003 № 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169, Уставом муниципального образования Сандогорское сельское поселение постановляю:</w:t>
      </w:r>
      <w:proofErr w:type="gramEnd"/>
    </w:p>
    <w:p w:rsidR="0096311D" w:rsidRPr="0096311D" w:rsidRDefault="0096311D" w:rsidP="00D44DBB">
      <w:pPr>
        <w:widowControl w:val="0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 xml:space="preserve">Утвердить прилагаемый Порядок </w:t>
      </w:r>
      <w:r w:rsidRPr="0096311D">
        <w:rPr>
          <w:bCs/>
          <w:sz w:val="20"/>
          <w:szCs w:val="20"/>
          <w:lang w:eastAsia="ar-SA"/>
        </w:rPr>
        <w:t>аккумулирования и расходования средств заинтересованных лиц, направляемых на выполнение</w:t>
      </w:r>
      <w:r w:rsidRPr="0096311D">
        <w:rPr>
          <w:sz w:val="20"/>
          <w:szCs w:val="20"/>
          <w:lang w:eastAsia="ar-SA"/>
        </w:rPr>
        <w:t xml:space="preserve"> </w:t>
      </w:r>
      <w:r w:rsidRPr="0096311D">
        <w:rPr>
          <w:bCs/>
          <w:sz w:val="20"/>
          <w:szCs w:val="20"/>
          <w:lang w:eastAsia="ar-SA"/>
        </w:rPr>
        <w:t>дополнительного перечня работ по благоустройству дворовых территорий С</w:t>
      </w:r>
      <w:r w:rsidRPr="0096311D">
        <w:rPr>
          <w:sz w:val="20"/>
          <w:szCs w:val="20"/>
          <w:lang w:eastAsia="ar-SA"/>
        </w:rPr>
        <w:t>андогорского сельского поселения Костромского муниципального района Костромской области.</w:t>
      </w:r>
    </w:p>
    <w:p w:rsidR="0096311D" w:rsidRPr="0096311D" w:rsidRDefault="0096311D" w:rsidP="00D44DBB">
      <w:pPr>
        <w:widowControl w:val="0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Настоящее постановление вступает в си</w:t>
      </w:r>
      <w:r>
        <w:rPr>
          <w:sz w:val="20"/>
          <w:szCs w:val="20"/>
          <w:lang w:eastAsia="ar-SA"/>
        </w:rPr>
        <w:t>лу со дня подписания и подлежит</w:t>
      </w:r>
      <w:r w:rsidRPr="0096311D">
        <w:rPr>
          <w:sz w:val="20"/>
          <w:szCs w:val="20"/>
          <w:lang w:eastAsia="ar-SA"/>
        </w:rPr>
        <w:t xml:space="preserve"> официальному опубликованию.</w:t>
      </w:r>
    </w:p>
    <w:p w:rsidR="0096311D" w:rsidRPr="0096311D" w:rsidRDefault="0096311D" w:rsidP="00D44DBB">
      <w:pPr>
        <w:widowControl w:val="0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Контроль исполнения настоящего постановления оставляю за собой.</w:t>
      </w:r>
    </w:p>
    <w:p w:rsidR="0096311D" w:rsidRPr="0096311D" w:rsidRDefault="0096311D" w:rsidP="0096311D">
      <w:pPr>
        <w:widowControl w:val="0"/>
        <w:suppressAutoHyphens/>
        <w:overflowPunct w:val="0"/>
        <w:autoSpaceDE w:val="0"/>
        <w:ind w:hanging="21"/>
        <w:jc w:val="both"/>
        <w:textAlignment w:val="baseline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Глава администрации</w:t>
      </w:r>
    </w:p>
    <w:p w:rsidR="0096311D" w:rsidRPr="0096311D" w:rsidRDefault="0096311D" w:rsidP="0096311D">
      <w:pPr>
        <w:widowControl w:val="0"/>
        <w:suppressAutoHyphens/>
        <w:overflowPunct w:val="0"/>
        <w:autoSpaceDE w:val="0"/>
        <w:ind w:hanging="21"/>
        <w:jc w:val="both"/>
        <w:textAlignment w:val="baseline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Сандогорского сельского поселения                                                                                                      А.А. Нургазизов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УТВЕРЖДЕН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 xml:space="preserve">постановлением администрации 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jc w:val="right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 xml:space="preserve">Сандогорского сельского поселения </w:t>
      </w:r>
      <w:r w:rsidRPr="0096311D">
        <w:rPr>
          <w:sz w:val="20"/>
          <w:szCs w:val="20"/>
          <w:lang w:eastAsia="ar-SA"/>
        </w:rPr>
        <w:br/>
        <w:t xml:space="preserve">от "12" мая 2017 года № 9 </w:t>
      </w:r>
    </w:p>
    <w:p w:rsidR="0096311D" w:rsidRPr="0096311D" w:rsidRDefault="0096311D" w:rsidP="0096311D">
      <w:pPr>
        <w:widowControl w:val="0"/>
        <w:suppressAutoHyphens/>
        <w:autoSpaceDE w:val="0"/>
        <w:jc w:val="center"/>
        <w:rPr>
          <w:b/>
          <w:sz w:val="20"/>
          <w:szCs w:val="20"/>
          <w:lang w:eastAsia="ar-SA"/>
        </w:rPr>
      </w:pPr>
      <w:r w:rsidRPr="0096311D">
        <w:rPr>
          <w:b/>
          <w:bCs/>
          <w:sz w:val="20"/>
          <w:szCs w:val="20"/>
          <w:lang w:eastAsia="ar-SA"/>
        </w:rPr>
        <w:t>Порядок аккумулирования и расходования средств заинтересованных лиц, направляемых на выполнение</w:t>
      </w:r>
      <w:r w:rsidRPr="0096311D">
        <w:rPr>
          <w:b/>
          <w:sz w:val="20"/>
          <w:szCs w:val="20"/>
          <w:lang w:eastAsia="ar-SA"/>
        </w:rPr>
        <w:t xml:space="preserve"> </w:t>
      </w:r>
      <w:r w:rsidRPr="0096311D">
        <w:rPr>
          <w:b/>
          <w:bCs/>
          <w:sz w:val="20"/>
          <w:szCs w:val="20"/>
          <w:lang w:eastAsia="ar-SA"/>
        </w:rPr>
        <w:t>дополнительного перечня работ по благоустройству дворовых территорий С</w:t>
      </w:r>
      <w:r w:rsidRPr="0096311D">
        <w:rPr>
          <w:b/>
          <w:sz w:val="20"/>
          <w:szCs w:val="20"/>
          <w:lang w:eastAsia="ar-SA"/>
        </w:rPr>
        <w:t>андогорского сельского поселения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 xml:space="preserve">1. </w:t>
      </w:r>
      <w:proofErr w:type="gramStart"/>
      <w:r w:rsidRPr="0096311D">
        <w:rPr>
          <w:sz w:val="20"/>
          <w:szCs w:val="20"/>
          <w:lang w:eastAsia="ar-SA"/>
        </w:rPr>
        <w:t>Настоящий Порядок регламентирует процедуру аккумулирования и расходования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Сандогорского сельского поселения в рамках подлежащей утверждению Администрацией Сандогорского сельского поселения в установленном порядке муниципальной программы</w:t>
      </w:r>
      <w:proofErr w:type="gramEnd"/>
      <w:r w:rsidRPr="0096311D">
        <w:rPr>
          <w:sz w:val="20"/>
          <w:szCs w:val="20"/>
          <w:lang w:eastAsia="ar-SA"/>
        </w:rPr>
        <w:t xml:space="preserve"> формирования современной городской среды на 2017 год (далее – Программа), механизм </w:t>
      </w:r>
      <w:proofErr w:type="gramStart"/>
      <w:r w:rsidRPr="0096311D">
        <w:rPr>
          <w:sz w:val="20"/>
          <w:szCs w:val="20"/>
          <w:lang w:eastAsia="ar-SA"/>
        </w:rPr>
        <w:t>контроля за</w:t>
      </w:r>
      <w:proofErr w:type="gramEnd"/>
      <w:r w:rsidRPr="0096311D">
        <w:rPr>
          <w:sz w:val="20"/>
          <w:szCs w:val="20"/>
          <w:lang w:eastAsia="ar-SA"/>
        </w:rPr>
        <w:t xml:space="preserve"> их расходованием.  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2.  </w:t>
      </w:r>
      <w:proofErr w:type="gramStart"/>
      <w:r w:rsidRPr="0096311D">
        <w:rPr>
          <w:sz w:val="20"/>
          <w:szCs w:val="20"/>
          <w:lang w:eastAsia="ar-SA"/>
        </w:rPr>
        <w:t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Порядком предоставления и распределения субсидий из областного бюджета бюджетам муниципальных районов (городских округов) Костромской области на поддержку муниципальных программ формирования современной городской среды в 2017 году, утвержденным постановлением администрации Костромской области от 14  марта 2017 года № 101-а, денежные средства заинтересованных лиц перечисляются</w:t>
      </w:r>
      <w:proofErr w:type="gramEnd"/>
      <w:r w:rsidRPr="0096311D">
        <w:rPr>
          <w:sz w:val="20"/>
          <w:szCs w:val="20"/>
          <w:lang w:eastAsia="ar-SA"/>
        </w:rPr>
        <w:t xml:space="preserve"> в доход бюджета Сандогорского сельского поселения. 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3.    </w:t>
      </w:r>
      <w:proofErr w:type="gramStart"/>
      <w:r w:rsidRPr="0096311D">
        <w:rPr>
          <w:sz w:val="20"/>
          <w:szCs w:val="20"/>
          <w:lang w:eastAsia="ar-SA"/>
        </w:rPr>
        <w:t>После утверждения дизайн-проекта общественной муниципальной комиссией и его согласования с представителем заинтересованных лиц Администрация Сандогорского сельского поселения заключает с представителями заинтересованных лиц, принявшими решение о благоустройстве дворовых территорий, соглашение, в котором указывается территория благоустройства, реквизиты счета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</w:t>
      </w:r>
      <w:proofErr w:type="gramEnd"/>
      <w:r w:rsidRPr="0096311D">
        <w:rPr>
          <w:sz w:val="20"/>
          <w:szCs w:val="20"/>
          <w:lang w:eastAsia="ar-SA"/>
        </w:rPr>
        <w:t xml:space="preserve"> в случаях определенных соглашением.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  нормативной стоимости (единичных расценок) работ по благоустройству дворовых территорий и объема работ, указанного в </w:t>
      </w:r>
      <w:proofErr w:type="gramStart"/>
      <w:r w:rsidRPr="0096311D">
        <w:rPr>
          <w:sz w:val="20"/>
          <w:szCs w:val="20"/>
          <w:lang w:eastAsia="ar-SA"/>
        </w:rPr>
        <w:t>дизайн-проекте</w:t>
      </w:r>
      <w:proofErr w:type="gramEnd"/>
      <w:r w:rsidRPr="0096311D">
        <w:rPr>
          <w:sz w:val="20"/>
          <w:szCs w:val="20"/>
          <w:lang w:eastAsia="ar-SA"/>
        </w:rPr>
        <w:t>, и составляет не менее 5 процентов от общей стоимости соответствующего вида работ из дополнительного перечня работ.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4. Перечисление денежных средств заинтересованными лицами осуществляется в течение десяти дней с момента подписания соглашения.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В случае</w:t>
      </w:r>
      <w:proofErr w:type="gramStart"/>
      <w:r w:rsidRPr="0096311D">
        <w:rPr>
          <w:sz w:val="20"/>
          <w:szCs w:val="20"/>
          <w:lang w:eastAsia="ar-SA"/>
        </w:rPr>
        <w:t>,</w:t>
      </w:r>
      <w:proofErr w:type="gramEnd"/>
      <w:r w:rsidRPr="0096311D">
        <w:rPr>
          <w:sz w:val="20"/>
          <w:szCs w:val="20"/>
          <w:lang w:eastAsia="ar-SA"/>
        </w:rPr>
        <w:t xml:space="preserve"> если денежные средства в полном объеме не будут перечислены в срок, установленный в </w:t>
      </w:r>
      <w:r w:rsidRPr="0096311D">
        <w:rPr>
          <w:sz w:val="20"/>
          <w:szCs w:val="20"/>
          <w:lang w:eastAsia="ar-SA"/>
        </w:rPr>
        <w:lastRenderedPageBreak/>
        <w:t xml:space="preserve">абзаце первом настоящего пункта, то заявка такого многоквартирного дома в части  выполнения дополнительного перечня работ по благоустройству территории выполнению не подлежит. 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В таком случае заинтересованные лица,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перечня, обязуются перечислить денежные средства в порядке и на условиях, определенных соглашением.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5. Денежные средства считаются поступившими в доход бюджета Сандогорского сельского поселения с момента их зачисления.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6. На сумму планируемых поступлений увеличиваются бюджетные ассигнования для осуществления целевых расходов, предусмотренных Программой.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7. Администрация Сандогорского сельского поселения осуществляет учет поступающих от заинтересованных лиц денежных сре</w:t>
      </w:r>
      <w:proofErr w:type="gramStart"/>
      <w:r w:rsidRPr="0096311D">
        <w:rPr>
          <w:sz w:val="20"/>
          <w:szCs w:val="20"/>
          <w:lang w:eastAsia="ar-SA"/>
        </w:rPr>
        <w:t>дств в р</w:t>
      </w:r>
      <w:proofErr w:type="gramEnd"/>
      <w:r w:rsidRPr="0096311D">
        <w:rPr>
          <w:sz w:val="20"/>
          <w:szCs w:val="20"/>
          <w:lang w:eastAsia="ar-SA"/>
        </w:rPr>
        <w:t>азрезе многоквартирных домов, дворовые территории которых подлежат благоустройству.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8.  Администрация Сандогорского сельского поселения обеспечивает опубликование в информационном бюллетене Сандогорского сельского поселения «Депутатский вестник»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Администрация Сандогорского сельского поселения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jc w:val="both"/>
        <w:rPr>
          <w:sz w:val="20"/>
          <w:szCs w:val="20"/>
          <w:lang w:eastAsia="ar-SA"/>
        </w:rPr>
      </w:pPr>
      <w:proofErr w:type="gramStart"/>
      <w:r w:rsidRPr="0096311D">
        <w:rPr>
          <w:sz w:val="20"/>
          <w:szCs w:val="20"/>
          <w:lang w:eastAsia="ar-SA"/>
        </w:rPr>
        <w:t>Расходование аккумулированных денежных средств заинтересованных лиц осуществляется Администрацией Сандогорского сельского поселения на финансирование дополнительного перечня работ по благоустройству дворовых территорий в соответствии с утвержденным дизайн-проектом благоустройства дворовых территорий, утвержденного общественной муниципальной комиссией и согласованного с представителем заинтересованных лиц.</w:t>
      </w:r>
      <w:proofErr w:type="gramEnd"/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851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9. 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6311D" w:rsidRPr="0096311D" w:rsidRDefault="0096311D" w:rsidP="0096311D">
      <w:pPr>
        <w:widowControl w:val="0"/>
        <w:suppressAutoHyphens/>
        <w:autoSpaceDE w:val="0"/>
        <w:autoSpaceDN w:val="0"/>
        <w:ind w:firstLine="708"/>
        <w:jc w:val="both"/>
        <w:rPr>
          <w:sz w:val="20"/>
          <w:szCs w:val="20"/>
          <w:lang w:eastAsia="ar-SA"/>
        </w:rPr>
      </w:pPr>
      <w:r w:rsidRPr="0096311D">
        <w:rPr>
          <w:sz w:val="20"/>
          <w:szCs w:val="20"/>
          <w:lang w:eastAsia="ar-SA"/>
        </w:rPr>
        <w:t>10. </w:t>
      </w:r>
      <w:proofErr w:type="gramStart"/>
      <w:r w:rsidRPr="0096311D">
        <w:rPr>
          <w:sz w:val="20"/>
          <w:szCs w:val="20"/>
          <w:lang w:eastAsia="ar-SA"/>
        </w:rPr>
        <w:t>Контроль за</w:t>
      </w:r>
      <w:proofErr w:type="gramEnd"/>
      <w:r w:rsidRPr="0096311D">
        <w:rPr>
          <w:sz w:val="20"/>
          <w:szCs w:val="20"/>
          <w:lang w:eastAsia="ar-SA"/>
        </w:rPr>
        <w:t xml:space="preserve"> целевым расходованием аккумулированных денежных средств заинтересованных лиц осуществляет муниципальная общественная комиссия.</w:t>
      </w:r>
    </w:p>
    <w:p w:rsidR="00701130" w:rsidRDefault="00701130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7"/>
      <w:footerReference w:type="default" r:id="rId18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BB" w:rsidRDefault="00D44DBB" w:rsidP="00D13D99">
      <w:pPr>
        <w:pStyle w:val="3"/>
      </w:pPr>
      <w:r>
        <w:separator/>
      </w:r>
    </w:p>
  </w:endnote>
  <w:endnote w:type="continuationSeparator" w:id="0">
    <w:p w:rsidR="00D44DBB" w:rsidRDefault="00D44DBB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1D" w:rsidRDefault="0096311D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311D" w:rsidRDefault="0096311D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1D" w:rsidRDefault="0096311D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726B">
      <w:rPr>
        <w:rStyle w:val="a8"/>
        <w:noProof/>
      </w:rPr>
      <w:t>2</w:t>
    </w:r>
    <w:r>
      <w:rPr>
        <w:rStyle w:val="a8"/>
      </w:rPr>
      <w:fldChar w:fldCharType="end"/>
    </w:r>
  </w:p>
  <w:p w:rsidR="0096311D" w:rsidRDefault="0096311D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BB" w:rsidRDefault="00D44DBB" w:rsidP="00D13D99">
      <w:pPr>
        <w:pStyle w:val="3"/>
      </w:pPr>
      <w:r>
        <w:separator/>
      </w:r>
    </w:p>
  </w:footnote>
  <w:footnote w:type="continuationSeparator" w:id="0">
    <w:p w:rsidR="00D44DBB" w:rsidRDefault="00D44DBB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0E82490F"/>
    <w:multiLevelType w:val="hybridMultilevel"/>
    <w:tmpl w:val="04AA4138"/>
    <w:lvl w:ilvl="0" w:tplc="FB7C5D9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811BA"/>
    <w:multiLevelType w:val="hybridMultilevel"/>
    <w:tmpl w:val="0964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E04A0"/>
    <w:multiLevelType w:val="multilevel"/>
    <w:tmpl w:val="8000E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A907F6F"/>
    <w:multiLevelType w:val="multilevel"/>
    <w:tmpl w:val="87160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09E2"/>
    <w:multiLevelType w:val="multilevel"/>
    <w:tmpl w:val="7BF6F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5A71783"/>
    <w:multiLevelType w:val="multilevel"/>
    <w:tmpl w:val="4AC28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009F5"/>
    <w:multiLevelType w:val="hybridMultilevel"/>
    <w:tmpl w:val="9FCA7EC8"/>
    <w:lvl w:ilvl="0" w:tplc="F8F6B17E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629E"/>
    <w:rsid w:val="00064951"/>
    <w:rsid w:val="00067695"/>
    <w:rsid w:val="00067902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3E5B"/>
    <w:rsid w:val="00234705"/>
    <w:rsid w:val="002359BC"/>
    <w:rsid w:val="00236140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C5725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7DFD"/>
    <w:rsid w:val="00410BC1"/>
    <w:rsid w:val="00421E8B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528D"/>
    <w:rsid w:val="004C79EC"/>
    <w:rsid w:val="004D2F12"/>
    <w:rsid w:val="004E2717"/>
    <w:rsid w:val="004E4F74"/>
    <w:rsid w:val="004E5020"/>
    <w:rsid w:val="004E7FD6"/>
    <w:rsid w:val="004F0747"/>
    <w:rsid w:val="004F1F8B"/>
    <w:rsid w:val="00512834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428C"/>
    <w:rsid w:val="005F62EA"/>
    <w:rsid w:val="006003CB"/>
    <w:rsid w:val="0060127A"/>
    <w:rsid w:val="00616792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1130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42EC"/>
    <w:rsid w:val="007F7154"/>
    <w:rsid w:val="008001AF"/>
    <w:rsid w:val="00800739"/>
    <w:rsid w:val="0080713E"/>
    <w:rsid w:val="00815479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311D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17264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51279"/>
    <w:rsid w:val="00B5385A"/>
    <w:rsid w:val="00B625ED"/>
    <w:rsid w:val="00B6473D"/>
    <w:rsid w:val="00B721A2"/>
    <w:rsid w:val="00B7440E"/>
    <w:rsid w:val="00B7490D"/>
    <w:rsid w:val="00B911E9"/>
    <w:rsid w:val="00B952A7"/>
    <w:rsid w:val="00B95544"/>
    <w:rsid w:val="00BB7DC3"/>
    <w:rsid w:val="00BC087D"/>
    <w:rsid w:val="00BD2A74"/>
    <w:rsid w:val="00BD6DA3"/>
    <w:rsid w:val="00BE2374"/>
    <w:rsid w:val="00BF4FB5"/>
    <w:rsid w:val="00C06A9D"/>
    <w:rsid w:val="00C073C7"/>
    <w:rsid w:val="00C076C5"/>
    <w:rsid w:val="00C14473"/>
    <w:rsid w:val="00C15D06"/>
    <w:rsid w:val="00C30B18"/>
    <w:rsid w:val="00C36DDF"/>
    <w:rsid w:val="00C4726B"/>
    <w:rsid w:val="00C64AE3"/>
    <w:rsid w:val="00C719C0"/>
    <w:rsid w:val="00C76B2D"/>
    <w:rsid w:val="00C81F06"/>
    <w:rsid w:val="00C91BC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178B5"/>
    <w:rsid w:val="00D22365"/>
    <w:rsid w:val="00D23C0C"/>
    <w:rsid w:val="00D25B32"/>
    <w:rsid w:val="00D40689"/>
    <w:rsid w:val="00D418AF"/>
    <w:rsid w:val="00D43EB2"/>
    <w:rsid w:val="00D44DBB"/>
    <w:rsid w:val="00D46D7F"/>
    <w:rsid w:val="00D50E88"/>
    <w:rsid w:val="00D5151F"/>
    <w:rsid w:val="00D54D5E"/>
    <w:rsid w:val="00D55A61"/>
    <w:rsid w:val="00D5637B"/>
    <w:rsid w:val="00D62989"/>
    <w:rsid w:val="00D67665"/>
    <w:rsid w:val="00D710FB"/>
    <w:rsid w:val="00D714DE"/>
    <w:rsid w:val="00D80ED6"/>
    <w:rsid w:val="00D856DD"/>
    <w:rsid w:val="00D91040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245AB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31E9"/>
    <w:rsid w:val="00F55F9D"/>
    <w:rsid w:val="00F62BD8"/>
    <w:rsid w:val="00F652DE"/>
    <w:rsid w:val="00F669F7"/>
    <w:rsid w:val="00F676D7"/>
    <w:rsid w:val="00F7092C"/>
    <w:rsid w:val="00F76340"/>
    <w:rsid w:val="00F85733"/>
    <w:rsid w:val="00F86539"/>
    <w:rsid w:val="00F87AB1"/>
    <w:rsid w:val="00F92BD5"/>
    <w:rsid w:val="00FA5958"/>
    <w:rsid w:val="00FB1ADC"/>
    <w:rsid w:val="00FB5B60"/>
    <w:rsid w:val="00FB7551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uiPriority w:val="99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uiPriority w:val="99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  <w:style w:type="paragraph" w:customStyle="1" w:styleId="aj">
    <w:name w:val="_aj"/>
    <w:basedOn w:val="a"/>
    <w:rsid w:val="00F76340"/>
    <w:pPr>
      <w:spacing w:before="100" w:beforeAutospacing="1" w:after="100" w:afterAutospacing="1"/>
    </w:pPr>
  </w:style>
  <w:style w:type="numbering" w:customStyle="1" w:styleId="5">
    <w:name w:val="Нет списка5"/>
    <w:next w:val="a2"/>
    <w:uiPriority w:val="99"/>
    <w:semiHidden/>
    <w:unhideWhenUsed/>
    <w:rsid w:val="0096311D"/>
  </w:style>
  <w:style w:type="paragraph" w:customStyle="1" w:styleId="ConsPlusDocList">
    <w:name w:val="ConsPlusDocList"/>
    <w:rsid w:val="009631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6311D"/>
    <w:pPr>
      <w:widowControl w:val="0"/>
      <w:autoSpaceDE w:val="0"/>
      <w:autoSpaceDN w:val="0"/>
    </w:pPr>
    <w:rPr>
      <w:rFonts w:ascii="Tahoma" w:hAnsi="Tahoma" w:cs="Tahoma"/>
      <w:sz w:val="26"/>
    </w:rPr>
  </w:style>
  <w:style w:type="table" w:customStyle="1" w:styleId="34">
    <w:name w:val="Сетка таблицы3"/>
    <w:basedOn w:val="a1"/>
    <w:next w:val="aa"/>
    <w:uiPriority w:val="59"/>
    <w:rsid w:val="0096311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311D"/>
  </w:style>
  <w:style w:type="character" w:customStyle="1" w:styleId="ConsPlusNormal0">
    <w:name w:val="ConsPlusNormal Знак"/>
    <w:link w:val="ConsPlusNormal"/>
    <w:locked/>
    <w:rsid w:val="0096311D"/>
    <w:rPr>
      <w:rFonts w:ascii="Arial" w:hAnsi="Arial" w:cs="Arial"/>
    </w:rPr>
  </w:style>
  <w:style w:type="character" w:customStyle="1" w:styleId="25">
    <w:name w:val="Основной текст (2)_"/>
    <w:link w:val="26"/>
    <w:locked/>
    <w:rsid w:val="0096311D"/>
    <w:rPr>
      <w:sz w:val="28"/>
      <w:shd w:val="clear" w:color="auto" w:fill="FFFFFF"/>
    </w:rPr>
  </w:style>
  <w:style w:type="character" w:customStyle="1" w:styleId="1b">
    <w:name w:val="Заголовок №1_"/>
    <w:link w:val="1c"/>
    <w:locked/>
    <w:rsid w:val="0096311D"/>
    <w:rPr>
      <w:sz w:val="28"/>
      <w:shd w:val="clear" w:color="auto" w:fill="FFFFFF"/>
    </w:rPr>
  </w:style>
  <w:style w:type="character" w:customStyle="1" w:styleId="35">
    <w:name w:val="Основной текст (3)_"/>
    <w:link w:val="36"/>
    <w:locked/>
    <w:rsid w:val="0096311D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6311D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rsid w:val="0096311D"/>
    <w:pPr>
      <w:widowControl w:val="0"/>
      <w:shd w:val="clear" w:color="auto" w:fill="FFFFFF"/>
      <w:spacing w:before="540" w:line="324" w:lineRule="exact"/>
      <w:outlineLvl w:val="0"/>
    </w:pPr>
    <w:rPr>
      <w:sz w:val="28"/>
      <w:szCs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6311D"/>
    <w:pPr>
      <w:widowControl w:val="0"/>
      <w:shd w:val="clear" w:color="auto" w:fill="FFFFFF"/>
      <w:spacing w:line="320" w:lineRule="exact"/>
    </w:pPr>
    <w:rPr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uiPriority w:val="99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uiPriority w:val="99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  <w:style w:type="paragraph" w:customStyle="1" w:styleId="aj">
    <w:name w:val="_aj"/>
    <w:basedOn w:val="a"/>
    <w:rsid w:val="00F76340"/>
    <w:pPr>
      <w:spacing w:before="100" w:beforeAutospacing="1" w:after="100" w:afterAutospacing="1"/>
    </w:pPr>
  </w:style>
  <w:style w:type="numbering" w:customStyle="1" w:styleId="5">
    <w:name w:val="Нет списка5"/>
    <w:next w:val="a2"/>
    <w:uiPriority w:val="99"/>
    <w:semiHidden/>
    <w:unhideWhenUsed/>
    <w:rsid w:val="0096311D"/>
  </w:style>
  <w:style w:type="paragraph" w:customStyle="1" w:styleId="ConsPlusDocList">
    <w:name w:val="ConsPlusDocList"/>
    <w:rsid w:val="009631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6311D"/>
    <w:pPr>
      <w:widowControl w:val="0"/>
      <w:autoSpaceDE w:val="0"/>
      <w:autoSpaceDN w:val="0"/>
    </w:pPr>
    <w:rPr>
      <w:rFonts w:ascii="Tahoma" w:hAnsi="Tahoma" w:cs="Tahoma"/>
      <w:sz w:val="26"/>
    </w:rPr>
  </w:style>
  <w:style w:type="table" w:customStyle="1" w:styleId="34">
    <w:name w:val="Сетка таблицы3"/>
    <w:basedOn w:val="a1"/>
    <w:next w:val="aa"/>
    <w:uiPriority w:val="59"/>
    <w:rsid w:val="0096311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311D"/>
  </w:style>
  <w:style w:type="character" w:customStyle="1" w:styleId="ConsPlusNormal0">
    <w:name w:val="ConsPlusNormal Знак"/>
    <w:link w:val="ConsPlusNormal"/>
    <w:locked/>
    <w:rsid w:val="0096311D"/>
    <w:rPr>
      <w:rFonts w:ascii="Arial" w:hAnsi="Arial" w:cs="Arial"/>
    </w:rPr>
  </w:style>
  <w:style w:type="character" w:customStyle="1" w:styleId="25">
    <w:name w:val="Основной текст (2)_"/>
    <w:link w:val="26"/>
    <w:locked/>
    <w:rsid w:val="0096311D"/>
    <w:rPr>
      <w:sz w:val="28"/>
      <w:shd w:val="clear" w:color="auto" w:fill="FFFFFF"/>
    </w:rPr>
  </w:style>
  <w:style w:type="character" w:customStyle="1" w:styleId="1b">
    <w:name w:val="Заголовок №1_"/>
    <w:link w:val="1c"/>
    <w:locked/>
    <w:rsid w:val="0096311D"/>
    <w:rPr>
      <w:sz w:val="28"/>
      <w:shd w:val="clear" w:color="auto" w:fill="FFFFFF"/>
    </w:rPr>
  </w:style>
  <w:style w:type="character" w:customStyle="1" w:styleId="35">
    <w:name w:val="Основной текст (3)_"/>
    <w:link w:val="36"/>
    <w:locked/>
    <w:rsid w:val="0096311D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6311D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rsid w:val="0096311D"/>
    <w:pPr>
      <w:widowControl w:val="0"/>
      <w:shd w:val="clear" w:color="auto" w:fill="FFFFFF"/>
      <w:spacing w:before="540" w:line="324" w:lineRule="exact"/>
      <w:outlineLvl w:val="0"/>
    </w:pPr>
    <w:rPr>
      <w:sz w:val="28"/>
      <w:szCs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6311D"/>
    <w:pPr>
      <w:widowControl w:val="0"/>
      <w:shd w:val="clear" w:color="auto" w:fill="FFFFFF"/>
      <w:spacing w:line="320" w:lineRule="exact"/>
    </w:pPr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consultantplus://offline/ref=58E40AB2B90CB1FE7838C51973A3512A310CBD8EB0CE5E51804820BA46L7B5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1CDA-48EE-42DA-9B7D-4FCDBA94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8156</Words>
  <Characters>46490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54537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</dc:creator>
  <cp:lastModifiedBy>-</cp:lastModifiedBy>
  <cp:revision>6</cp:revision>
  <cp:lastPrinted>2013-10-30T13:20:00Z</cp:lastPrinted>
  <dcterms:created xsi:type="dcterms:W3CDTF">2017-06-05T11:38:00Z</dcterms:created>
  <dcterms:modified xsi:type="dcterms:W3CDTF">2017-06-07T14:00:00Z</dcterms:modified>
</cp:coreProperties>
</file>