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23507F" w:rsidP="00B952A7">
      <w:pPr>
        <w:ind w:left="-1080"/>
      </w:pPr>
      <w:r>
        <w:rPr>
          <w:noProof/>
        </w:rPr>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1;visibility:visible;mso-wrap-style:none">
            <v:textbox style="mso-fit-shape-to-text:t">
              <w:txbxContent>
                <w:p w:rsidR="000142AE" w:rsidRPr="00BE2374" w:rsidRDefault="0023507F"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369.45pt;height:1in" adj="7200" fillcolor="black">
                        <v:shadow color="#868686"/>
                        <v:textpath style="font-family:&quot;Times New Roman&quot;;v-text-kern:t" trim="t" fitpath="t" string="Д Е П У Т А Т С К И Й&#10;В Е С Т Н И К"/>
                      </v:shape>
                    </w:pict>
                  </w:r>
                </w:p>
              </w:txbxContent>
            </v:textbox>
          </v:shape>
        </w:pict>
      </w:r>
    </w:p>
    <w:p w:rsidR="000142AE" w:rsidRDefault="000142AE" w:rsidP="00863B20">
      <w:r>
        <w:t xml:space="preserve">           </w:t>
      </w:r>
      <w:r w:rsidR="002350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и карта Костромской области" style="width:117.45pt;height:75.45pt;visibility:visible">
            <v:imagedata r:id="rId8" o:title=""/>
          </v:shape>
        </w:pict>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Pr>
                <w:b/>
                <w:bCs/>
              </w:rPr>
              <w:t xml:space="preserve">8  от  30 мая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Решение Совета депутатов Сандогорского сельского поселения от 30.05.2017 № 38</w:t>
      </w:r>
    </w:p>
    <w:p w:rsidR="000142AE" w:rsidRDefault="000142AE" w:rsidP="00FB7551">
      <w:pPr>
        <w:jc w:val="both"/>
        <w:rPr>
          <w:b/>
          <w:bCs/>
          <w:sz w:val="20"/>
          <w:szCs w:val="20"/>
        </w:rPr>
      </w:pPr>
      <w:r w:rsidRPr="000B5193">
        <w:rPr>
          <w:sz w:val="20"/>
          <w:szCs w:val="20"/>
        </w:rPr>
        <w:t>О внесении изменений в решение Совета депутатов Сандогорского сельского поселения от 30.12.2016 № 20</w:t>
      </w:r>
      <w:r>
        <w:rPr>
          <w:sz w:val="20"/>
          <w:szCs w:val="20"/>
        </w:rPr>
        <w:t>». 1</w:t>
      </w:r>
    </w:p>
    <w:p w:rsidR="000142AE" w:rsidRDefault="000142AE" w:rsidP="00701130">
      <w:pPr>
        <w:ind w:firstLine="709"/>
        <w:jc w:val="both"/>
        <w:rPr>
          <w:b/>
          <w:bCs/>
          <w:sz w:val="20"/>
          <w:szCs w:val="20"/>
        </w:rPr>
      </w:pPr>
      <w:r>
        <w:rPr>
          <w:b/>
          <w:bCs/>
          <w:sz w:val="20"/>
          <w:szCs w:val="20"/>
        </w:rPr>
        <w:t>Решение Совета депутатов Сандогорского сельского поселения от 30.05.2017 № 39</w:t>
      </w:r>
    </w:p>
    <w:p w:rsidR="000142AE" w:rsidRDefault="000142AE" w:rsidP="005B158D">
      <w:pPr>
        <w:jc w:val="both"/>
        <w:rPr>
          <w:sz w:val="20"/>
          <w:szCs w:val="20"/>
        </w:rPr>
      </w:pPr>
      <w:r w:rsidRPr="00BA290A">
        <w:rPr>
          <w:sz w:val="20"/>
          <w:szCs w:val="20"/>
        </w:rPr>
        <w:t xml:space="preserve">О внесении изменений в </w:t>
      </w:r>
      <w:r w:rsidRPr="00BA290A">
        <w:rPr>
          <w:spacing w:val="-4"/>
          <w:sz w:val="20"/>
          <w:szCs w:val="20"/>
        </w:rPr>
        <w:t>Положение о пенсионном обеспечении муниципальных служащих и лиц, замещавших муниципальные должности Сандогорского сельского поселения Костромского муниципального района Костромской области, утверждённого решением Совета депутатов от 17.12.2010 г. № 58 (в редакции решений Совета депутатов Сандогорского сельского поселения от 26.10.2012 № 28, от 26.12.2012 № 37, от 12.11.2015 № 26</w:t>
      </w:r>
      <w:r w:rsidRPr="00BA290A">
        <w:rPr>
          <w:sz w:val="20"/>
          <w:szCs w:val="20"/>
        </w:rPr>
        <w:t>)</w:t>
      </w:r>
      <w:r>
        <w:rPr>
          <w:sz w:val="20"/>
          <w:szCs w:val="20"/>
        </w:rPr>
        <w:t>……………………………………………………………………………………………………………….…...13</w:t>
      </w:r>
    </w:p>
    <w:p w:rsidR="000142AE" w:rsidRDefault="000142AE" w:rsidP="0034043F">
      <w:pPr>
        <w:ind w:firstLine="709"/>
        <w:jc w:val="both"/>
        <w:rPr>
          <w:b/>
          <w:bCs/>
          <w:sz w:val="20"/>
          <w:szCs w:val="20"/>
        </w:rPr>
      </w:pPr>
      <w:r>
        <w:rPr>
          <w:b/>
          <w:bCs/>
          <w:sz w:val="20"/>
          <w:szCs w:val="20"/>
        </w:rPr>
        <w:t>Решение Совета депутатов Сандогорского сельского поселения от 30.05.2017 № 40</w:t>
      </w:r>
    </w:p>
    <w:p w:rsidR="000142AE" w:rsidRDefault="000142AE" w:rsidP="0034043F">
      <w:pPr>
        <w:jc w:val="both"/>
        <w:rPr>
          <w:b/>
          <w:bCs/>
          <w:sz w:val="20"/>
          <w:szCs w:val="20"/>
        </w:rPr>
      </w:pPr>
      <w:r w:rsidRPr="00BA290A">
        <w:rPr>
          <w:sz w:val="20"/>
          <w:szCs w:val="20"/>
        </w:rPr>
        <w:t>Об утверждении Правил проведения земляных работ на территории Сандогорского сельского поселения Костромского муниципального района Костромской области</w:t>
      </w:r>
      <w:r>
        <w:rPr>
          <w:sz w:val="20"/>
          <w:szCs w:val="20"/>
        </w:rPr>
        <w:t xml:space="preserve"> ……………………………………………………15</w:t>
      </w:r>
    </w:p>
    <w:p w:rsidR="00831EE6" w:rsidRPr="00831EE6" w:rsidRDefault="00831EE6" w:rsidP="00831EE6">
      <w:pPr>
        <w:ind w:firstLine="709"/>
        <w:jc w:val="both"/>
        <w:rPr>
          <w:b/>
          <w:sz w:val="20"/>
          <w:szCs w:val="20"/>
        </w:rPr>
      </w:pPr>
      <w:r w:rsidRPr="00831EE6">
        <w:rPr>
          <w:b/>
          <w:sz w:val="20"/>
          <w:szCs w:val="20"/>
        </w:rPr>
        <w:t>Постановление администрации сельского поселения от 30.0</w:t>
      </w:r>
      <w:r>
        <w:rPr>
          <w:b/>
          <w:sz w:val="20"/>
          <w:szCs w:val="20"/>
        </w:rPr>
        <w:t>5</w:t>
      </w:r>
      <w:r w:rsidRPr="00831EE6">
        <w:rPr>
          <w:b/>
          <w:sz w:val="20"/>
          <w:szCs w:val="20"/>
        </w:rPr>
        <w:t xml:space="preserve">.2017 № </w:t>
      </w:r>
      <w:r>
        <w:rPr>
          <w:b/>
          <w:sz w:val="20"/>
          <w:szCs w:val="20"/>
        </w:rPr>
        <w:t>11</w:t>
      </w:r>
    </w:p>
    <w:p w:rsidR="00831EE6" w:rsidRDefault="00831EE6" w:rsidP="00831EE6">
      <w:pPr>
        <w:pStyle w:val="affb"/>
        <w:jc w:val="both"/>
        <w:rPr>
          <w:b/>
          <w:bCs/>
          <w:sz w:val="20"/>
          <w:szCs w:val="20"/>
        </w:rPr>
      </w:pPr>
      <w:r w:rsidRPr="00831EE6">
        <w:rPr>
          <w:bCs/>
          <w:sz w:val="20"/>
          <w:szCs w:val="20"/>
          <w:lang w:eastAsia="ar-SA"/>
        </w:rPr>
        <w:t xml:space="preserve">Об утверждении положения о порядке обращения с ртутьсодержащими отходами на территории </w:t>
      </w:r>
      <w:r w:rsidRPr="00831EE6">
        <w:rPr>
          <w:sz w:val="20"/>
          <w:szCs w:val="20"/>
        </w:rPr>
        <w:t>Сандогорского</w:t>
      </w:r>
      <w:r w:rsidRPr="00831EE6">
        <w:rPr>
          <w:bCs/>
          <w:sz w:val="20"/>
          <w:szCs w:val="20"/>
          <w:lang w:eastAsia="ar-SA"/>
        </w:rPr>
        <w:t xml:space="preserve"> сельского поселения Костромского муниципального района Костромской области</w:t>
      </w:r>
      <w:r>
        <w:rPr>
          <w:bCs/>
          <w:sz w:val="20"/>
          <w:szCs w:val="20"/>
          <w:lang w:eastAsia="ar-SA"/>
        </w:rPr>
        <w:t xml:space="preserve"> ………………………….21</w:t>
      </w:r>
    </w:p>
    <w:p w:rsidR="000142AE" w:rsidRPr="00AD7354" w:rsidRDefault="000142AE" w:rsidP="00AD7354">
      <w:pPr>
        <w:pStyle w:val="affb"/>
        <w:ind w:firstLine="709"/>
        <w:jc w:val="both"/>
        <w:rPr>
          <w:b/>
          <w:bCs/>
          <w:sz w:val="20"/>
          <w:szCs w:val="20"/>
        </w:rPr>
      </w:pPr>
      <w:r w:rsidRPr="00AD7354">
        <w:rPr>
          <w:b/>
          <w:bCs/>
          <w:sz w:val="20"/>
          <w:szCs w:val="20"/>
        </w:rPr>
        <w:t>Информация об установлении обязанности владельцев территорий, прилегающих к лесу, осуществлять их очистку</w:t>
      </w:r>
      <w:r>
        <w:rPr>
          <w:b/>
          <w:bCs/>
          <w:sz w:val="20"/>
          <w:szCs w:val="20"/>
        </w:rPr>
        <w:t xml:space="preserve"> </w:t>
      </w:r>
      <w:r w:rsidRPr="00AD7354">
        <w:rPr>
          <w:sz w:val="20"/>
          <w:szCs w:val="20"/>
        </w:rPr>
        <w:t>………………………………………………………………………………     2</w:t>
      </w:r>
      <w:r w:rsidR="00831EE6">
        <w:rPr>
          <w:sz w:val="20"/>
          <w:szCs w:val="20"/>
        </w:rPr>
        <w:t>4</w:t>
      </w:r>
    </w:p>
    <w:p w:rsidR="000142AE" w:rsidRDefault="000142AE" w:rsidP="006F7F4A">
      <w:pPr>
        <w:jc w:val="center"/>
        <w:rPr>
          <w:b/>
          <w:bCs/>
          <w:sz w:val="20"/>
          <w:szCs w:val="20"/>
        </w:rPr>
      </w:pPr>
    </w:p>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r w:rsidRPr="00E90507">
        <w:rPr>
          <w:b/>
          <w:bCs/>
          <w:sz w:val="20"/>
          <w:szCs w:val="20"/>
        </w:rPr>
        <w:t>Р Е Ш Е Н И Е</w:t>
      </w:r>
    </w:p>
    <w:p w:rsidR="000142AE" w:rsidRPr="00E90507" w:rsidRDefault="000142AE" w:rsidP="00FB7551">
      <w:pPr>
        <w:jc w:val="both"/>
        <w:rPr>
          <w:sz w:val="20"/>
          <w:szCs w:val="20"/>
        </w:rPr>
      </w:pPr>
      <w:r>
        <w:rPr>
          <w:sz w:val="20"/>
          <w:szCs w:val="20"/>
        </w:rPr>
        <w:t>от 30</w:t>
      </w:r>
      <w:r w:rsidRPr="00E90507">
        <w:rPr>
          <w:sz w:val="20"/>
          <w:szCs w:val="20"/>
        </w:rPr>
        <w:t xml:space="preserve"> </w:t>
      </w:r>
      <w:r>
        <w:rPr>
          <w:sz w:val="20"/>
          <w:szCs w:val="20"/>
        </w:rPr>
        <w:t>мая 201</w:t>
      </w:r>
      <w:r w:rsidR="0001548F">
        <w:rPr>
          <w:sz w:val="20"/>
          <w:szCs w:val="20"/>
        </w:rPr>
        <w:t>7</w:t>
      </w:r>
      <w:bookmarkStart w:id="0" w:name="_GoBack"/>
      <w:bookmarkEnd w:id="0"/>
      <w:r>
        <w:rPr>
          <w:sz w:val="20"/>
          <w:szCs w:val="20"/>
        </w:rPr>
        <w:t xml:space="preserve"> г. № 38</w:t>
      </w:r>
      <w:r w:rsidRPr="00E90507">
        <w:rPr>
          <w:sz w:val="20"/>
          <w:szCs w:val="20"/>
        </w:rPr>
        <w:t xml:space="preserve">                         </w:t>
      </w:r>
      <w:r>
        <w:rPr>
          <w:sz w:val="20"/>
          <w:szCs w:val="20"/>
        </w:rPr>
        <w:t xml:space="preserve">                                                      </w:t>
      </w:r>
      <w:r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E90507">
        <w:tc>
          <w:tcPr>
            <w:tcW w:w="6299" w:type="dxa"/>
          </w:tcPr>
          <w:p w:rsidR="000142AE" w:rsidRPr="000B5193" w:rsidRDefault="000142AE" w:rsidP="00FB7551">
            <w:pPr>
              <w:jc w:val="both"/>
              <w:rPr>
                <w:b/>
                <w:bCs/>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p>
        </w:tc>
        <w:tc>
          <w:tcPr>
            <w:tcW w:w="3555" w:type="dxa"/>
          </w:tcPr>
          <w:p w:rsidR="000142AE" w:rsidRPr="00E90507" w:rsidRDefault="000142AE" w:rsidP="00FB7551">
            <w:pPr>
              <w:jc w:val="center"/>
              <w:rPr>
                <w:sz w:val="20"/>
                <w:szCs w:val="20"/>
              </w:rPr>
            </w:pPr>
          </w:p>
        </w:tc>
      </w:tr>
    </w:tbl>
    <w:p w:rsidR="000142AE" w:rsidRPr="000B5193" w:rsidRDefault="000142AE" w:rsidP="000B5193">
      <w:pPr>
        <w:ind w:firstLine="709"/>
        <w:jc w:val="both"/>
        <w:rPr>
          <w:sz w:val="20"/>
          <w:szCs w:val="20"/>
        </w:rPr>
      </w:pPr>
      <w:r w:rsidRPr="000B5193">
        <w:rPr>
          <w:sz w:val="20"/>
          <w:szCs w:val="20"/>
        </w:rPr>
        <w:t xml:space="preserve">Рассмотрев бюджет Сандогорского сельского поселения на 2017 год, </w:t>
      </w:r>
    </w:p>
    <w:p w:rsidR="000142AE" w:rsidRPr="000B5193" w:rsidRDefault="000142AE" w:rsidP="000B5193">
      <w:pPr>
        <w:ind w:firstLine="709"/>
        <w:jc w:val="both"/>
        <w:rPr>
          <w:sz w:val="20"/>
          <w:szCs w:val="20"/>
        </w:rPr>
      </w:pPr>
      <w:r w:rsidRPr="000B5193">
        <w:rPr>
          <w:sz w:val="20"/>
          <w:szCs w:val="20"/>
        </w:rPr>
        <w:t>Совет депутатов Сандогорского сельского поселения РЕШИЛ:</w:t>
      </w:r>
    </w:p>
    <w:p w:rsidR="000142AE" w:rsidRPr="000B5193" w:rsidRDefault="000142AE" w:rsidP="000B5193">
      <w:pPr>
        <w:ind w:firstLine="709"/>
        <w:jc w:val="both"/>
        <w:rPr>
          <w:sz w:val="20"/>
          <w:szCs w:val="20"/>
        </w:rPr>
      </w:pPr>
      <w:r w:rsidRPr="000B5193">
        <w:rPr>
          <w:sz w:val="20"/>
          <w:szCs w:val="20"/>
        </w:rPr>
        <w:t>1. Увеличить доходную часть бюджета на 27 000 руб., в том числе: за счет увеличения безвозмездных поступлений от других бюджетов бюджетной системы Российской Федерации на 13 500 руб., денежных пожертвований на 13 500 руб. Увеличить расходную часть бюджета на 218 553 руб.</w:t>
      </w:r>
    </w:p>
    <w:p w:rsidR="000142AE" w:rsidRPr="000B5193" w:rsidRDefault="000142AE" w:rsidP="000B5193">
      <w:pPr>
        <w:ind w:firstLine="709"/>
        <w:jc w:val="both"/>
        <w:rPr>
          <w:sz w:val="20"/>
          <w:szCs w:val="20"/>
        </w:rPr>
      </w:pPr>
      <w:r w:rsidRPr="000B5193">
        <w:rPr>
          <w:sz w:val="20"/>
          <w:szCs w:val="20"/>
        </w:rPr>
        <w:t>2. Внести в решение Совета депутатов МО Сандогорское № 20 от 30 декабря 2016 года «О бюджете муниципального образования Сандогорское сельское поселение на 2017 год» (ред. от 28.02.2017 № 23, от 02.05.2017 № 32), следующие изменения:</w:t>
      </w:r>
    </w:p>
    <w:p w:rsidR="000142AE" w:rsidRPr="000B5193" w:rsidRDefault="000142AE" w:rsidP="000B5193">
      <w:pPr>
        <w:suppressAutoHyphens/>
        <w:ind w:firstLine="709"/>
        <w:rPr>
          <w:sz w:val="20"/>
          <w:szCs w:val="20"/>
          <w:lang w:eastAsia="ar-SA"/>
        </w:rPr>
      </w:pPr>
      <w:r w:rsidRPr="000B5193">
        <w:rPr>
          <w:sz w:val="20"/>
          <w:szCs w:val="20"/>
          <w:lang w:eastAsia="ar-SA"/>
        </w:rPr>
        <w:t>2.1. п.1 Решения изложить в следующей редакции:</w:t>
      </w:r>
    </w:p>
    <w:p w:rsidR="000142AE" w:rsidRPr="000B5193" w:rsidRDefault="000142AE" w:rsidP="000B5193">
      <w:pPr>
        <w:ind w:firstLine="709"/>
        <w:jc w:val="both"/>
        <w:rPr>
          <w:sz w:val="20"/>
          <w:szCs w:val="20"/>
          <w:lang w:eastAsia="ar-SA"/>
        </w:rPr>
      </w:pPr>
      <w:r w:rsidRPr="000B5193">
        <w:rPr>
          <w:sz w:val="20"/>
          <w:szCs w:val="20"/>
          <w:lang w:eastAsia="ar-SA"/>
        </w:rPr>
        <w:t>«Утвердить бюджет муниципального образования Сандогорское сельское поселение Костромского муниципального района Костромской области на 2017 год» по доходам в сумме 6 438 877 руб., в том числе: объем собственных доходов в сумме 3 831 055 руб., объем безвозмездных поступлений от других бюджетов бюджетной системы Российской Федерации в сумме 2 594 322 руб., и расходам в сумме 6 821 983 руб.</w:t>
      </w:r>
    </w:p>
    <w:p w:rsidR="000142AE" w:rsidRPr="000B5193" w:rsidRDefault="000142AE" w:rsidP="000B5193">
      <w:pPr>
        <w:ind w:firstLine="709"/>
        <w:jc w:val="both"/>
        <w:rPr>
          <w:sz w:val="20"/>
          <w:szCs w:val="20"/>
          <w:lang w:eastAsia="ar-SA"/>
        </w:rPr>
      </w:pPr>
      <w:r w:rsidRPr="000B5193">
        <w:rPr>
          <w:sz w:val="20"/>
          <w:szCs w:val="20"/>
          <w:lang w:eastAsia="ar-SA"/>
        </w:rPr>
        <w:t>2.2. п.2 Решения изложить в следующей редакции:</w:t>
      </w:r>
    </w:p>
    <w:p w:rsidR="000142AE" w:rsidRPr="000B5193" w:rsidRDefault="000142AE" w:rsidP="000B5193">
      <w:pPr>
        <w:ind w:firstLine="709"/>
        <w:jc w:val="both"/>
        <w:rPr>
          <w:sz w:val="20"/>
          <w:szCs w:val="20"/>
          <w:lang w:eastAsia="ar-SA"/>
        </w:rPr>
      </w:pPr>
      <w:r w:rsidRPr="000B5193">
        <w:rPr>
          <w:sz w:val="20"/>
          <w:szCs w:val="20"/>
          <w:lang w:eastAsia="ar-SA"/>
        </w:rPr>
        <w:t>«Утвердить дефицит бюджета 2017 года в сумме 383 106 руб. (10 процентов от собственных доходов сельского поселения)».</w:t>
      </w:r>
    </w:p>
    <w:p w:rsidR="000142AE" w:rsidRPr="000B5193" w:rsidRDefault="000142AE" w:rsidP="000B5193">
      <w:pPr>
        <w:ind w:firstLine="709"/>
        <w:jc w:val="both"/>
        <w:rPr>
          <w:b/>
          <w:bCs/>
          <w:sz w:val="20"/>
          <w:szCs w:val="20"/>
        </w:rPr>
      </w:pPr>
      <w:r w:rsidRPr="000B5193">
        <w:rPr>
          <w:sz w:val="20"/>
          <w:szCs w:val="20"/>
        </w:rPr>
        <w:t xml:space="preserve">3. Приложение № 3 «Объем поступления доходов в бюджет Сандогорского сельского поселения на 2017 год», Приложение № 4 «Ведомственная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4.1 «Распределение бюджетных ассигнований бюджета Сандогорского сельского поселения на 2017 год», Приложение № 6 «Источники финансирования дефицита Сандогорского </w:t>
      </w:r>
      <w:r w:rsidRPr="000B5193">
        <w:rPr>
          <w:sz w:val="20"/>
          <w:szCs w:val="20"/>
        </w:rPr>
        <w:lastRenderedPageBreak/>
        <w:t>сельского поселения Костромского муниципального района Костромской области на 2017 год</w:t>
      </w:r>
      <w:r w:rsidRPr="000B5193">
        <w:rPr>
          <w:b/>
          <w:bCs/>
          <w:sz w:val="20"/>
          <w:szCs w:val="20"/>
        </w:rPr>
        <w:t xml:space="preserve">» </w:t>
      </w:r>
      <w:r w:rsidRPr="000B5193">
        <w:rPr>
          <w:sz w:val="20"/>
          <w:szCs w:val="20"/>
        </w:rPr>
        <w:t>изложить в новой редакции.</w:t>
      </w:r>
    </w:p>
    <w:p w:rsidR="000142AE" w:rsidRPr="000B5193" w:rsidRDefault="000142AE" w:rsidP="000B5193">
      <w:pPr>
        <w:ind w:firstLine="709"/>
        <w:jc w:val="both"/>
        <w:rPr>
          <w:sz w:val="20"/>
          <w:szCs w:val="20"/>
        </w:rPr>
      </w:pPr>
      <w:r w:rsidRPr="000B5193">
        <w:rPr>
          <w:sz w:val="20"/>
          <w:szCs w:val="20"/>
        </w:rPr>
        <w:t>4. Данное Решение Совета депутатов опубликовать в общественно-политическом издании «Депутатский вестник».</w:t>
      </w:r>
    </w:p>
    <w:p w:rsidR="000142AE" w:rsidRPr="000B5193" w:rsidRDefault="000142AE" w:rsidP="000B5193">
      <w:pPr>
        <w:ind w:firstLine="709"/>
        <w:jc w:val="both"/>
        <w:rPr>
          <w:sz w:val="20"/>
          <w:szCs w:val="20"/>
        </w:rPr>
      </w:pPr>
      <w:r w:rsidRPr="000B5193">
        <w:rPr>
          <w:sz w:val="20"/>
          <w:szCs w:val="20"/>
        </w:rPr>
        <w:t>5. Настоящее решение вступает в силу с момента его опубликования.</w:t>
      </w:r>
    </w:p>
    <w:p w:rsidR="000142AE" w:rsidRPr="000B5193" w:rsidRDefault="000142AE" w:rsidP="000B5193">
      <w:pPr>
        <w:rPr>
          <w:sz w:val="20"/>
          <w:szCs w:val="20"/>
        </w:rPr>
      </w:pPr>
      <w:r w:rsidRPr="000B5193">
        <w:rPr>
          <w:sz w:val="20"/>
          <w:szCs w:val="20"/>
        </w:rPr>
        <w:t>Глава Сандогорского сельского поселения</w:t>
      </w:r>
    </w:p>
    <w:p w:rsidR="000142AE" w:rsidRPr="000B5193" w:rsidRDefault="000142AE" w:rsidP="000B5193">
      <w:pPr>
        <w:rPr>
          <w:sz w:val="20"/>
          <w:szCs w:val="20"/>
        </w:rPr>
      </w:pPr>
      <w:r w:rsidRPr="000B5193">
        <w:rPr>
          <w:sz w:val="20"/>
          <w:szCs w:val="20"/>
        </w:rPr>
        <w:t>Костромского муниципального района</w:t>
      </w:r>
    </w:p>
    <w:p w:rsidR="000142AE" w:rsidRPr="000B5193" w:rsidRDefault="000142AE" w:rsidP="000B5193">
      <w:pPr>
        <w:rPr>
          <w:sz w:val="20"/>
          <w:szCs w:val="20"/>
        </w:rPr>
      </w:pPr>
      <w:r w:rsidRPr="000B5193">
        <w:rPr>
          <w:sz w:val="20"/>
          <w:szCs w:val="20"/>
        </w:rPr>
        <w:t xml:space="preserve">Костромской области                                                     </w:t>
      </w:r>
      <w:r>
        <w:rPr>
          <w:sz w:val="20"/>
          <w:szCs w:val="20"/>
        </w:rPr>
        <w:t xml:space="preserve">                                              </w:t>
      </w:r>
      <w:r w:rsidRPr="000B5193">
        <w:rPr>
          <w:sz w:val="20"/>
          <w:szCs w:val="20"/>
        </w:rPr>
        <w:t xml:space="preserve">                           А.А. Нургазизов</w:t>
      </w:r>
    </w:p>
    <w:p w:rsidR="000142AE" w:rsidRPr="000B5193" w:rsidRDefault="000142AE" w:rsidP="000B5193">
      <w:pPr>
        <w:jc w:val="right"/>
        <w:rPr>
          <w:sz w:val="20"/>
          <w:szCs w:val="20"/>
        </w:rPr>
      </w:pPr>
      <w:r w:rsidRPr="000B5193">
        <w:rPr>
          <w:sz w:val="20"/>
          <w:szCs w:val="20"/>
        </w:rPr>
        <w:t>Приложение № 3 к решению Совета депутатов</w:t>
      </w:r>
    </w:p>
    <w:p w:rsidR="000142AE" w:rsidRPr="000B5193" w:rsidRDefault="000142AE" w:rsidP="000B5193">
      <w:pPr>
        <w:jc w:val="right"/>
        <w:rPr>
          <w:sz w:val="20"/>
          <w:szCs w:val="20"/>
        </w:rPr>
      </w:pPr>
      <w:r w:rsidRPr="000B5193">
        <w:rPr>
          <w:sz w:val="20"/>
          <w:szCs w:val="20"/>
        </w:rPr>
        <w:t>Сандогорского сельского поселения от 02.05.2017 № 38</w:t>
      </w:r>
    </w:p>
    <w:p w:rsidR="000142AE" w:rsidRPr="000B5193" w:rsidRDefault="000142AE" w:rsidP="000B5193">
      <w:pPr>
        <w:jc w:val="center"/>
        <w:rPr>
          <w:sz w:val="20"/>
          <w:szCs w:val="20"/>
        </w:rPr>
      </w:pPr>
      <w:r w:rsidRPr="000B5193">
        <w:rPr>
          <w:sz w:val="20"/>
          <w:szCs w:val="20"/>
        </w:rPr>
        <w:t>Объем поступления доходов в бюджет Сандогорского сельского поселения на 2017 год</w:t>
      </w:r>
    </w:p>
    <w:tbl>
      <w:tblPr>
        <w:tblW w:w="9938" w:type="dxa"/>
        <w:tblInd w:w="-106" w:type="dxa"/>
        <w:tblLayout w:type="fixed"/>
        <w:tblLook w:val="00A0" w:firstRow="1" w:lastRow="0" w:firstColumn="1" w:lastColumn="0" w:noHBand="0" w:noVBand="0"/>
      </w:tblPr>
      <w:tblGrid>
        <w:gridCol w:w="2283"/>
        <w:gridCol w:w="3969"/>
        <w:gridCol w:w="1276"/>
        <w:gridCol w:w="1276"/>
        <w:gridCol w:w="1134"/>
      </w:tblGrid>
      <w:tr w:rsidR="000142AE" w:rsidRPr="008C1222">
        <w:trPr>
          <w:trHeight w:val="255"/>
        </w:trPr>
        <w:tc>
          <w:tcPr>
            <w:tcW w:w="2283" w:type="dxa"/>
            <w:vMerge w:val="restart"/>
            <w:tcBorders>
              <w:top w:val="single" w:sz="4" w:space="0" w:color="auto"/>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lang w:val="en-US"/>
              </w:rPr>
            </w:pPr>
            <w:r w:rsidRPr="008C1222">
              <w:rPr>
                <w:sz w:val="20"/>
                <w:szCs w:val="20"/>
              </w:rPr>
              <w:t>Код дохода</w:t>
            </w:r>
          </w:p>
        </w:tc>
        <w:tc>
          <w:tcPr>
            <w:tcW w:w="3969" w:type="dxa"/>
            <w:vMerge w:val="restart"/>
            <w:tcBorders>
              <w:top w:val="single" w:sz="4" w:space="0" w:color="auto"/>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Наименование показателей доходов</w:t>
            </w:r>
          </w:p>
        </w:tc>
        <w:tc>
          <w:tcPr>
            <w:tcW w:w="1276" w:type="dxa"/>
            <w:vMerge w:val="restart"/>
            <w:tcBorders>
              <w:top w:val="single" w:sz="4" w:space="0" w:color="auto"/>
              <w:left w:val="single" w:sz="4" w:space="0" w:color="auto"/>
              <w:bottom w:val="single" w:sz="4" w:space="0" w:color="000000"/>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План доходов на 2017 год, руб., утв.02.05.2017</w:t>
            </w:r>
          </w:p>
        </w:tc>
        <w:tc>
          <w:tcPr>
            <w:tcW w:w="1276" w:type="dxa"/>
            <w:vMerge w:val="restart"/>
            <w:tcBorders>
              <w:top w:val="single" w:sz="4" w:space="0" w:color="auto"/>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 xml:space="preserve"> Вносимые изменения 30.05.2017, руб. </w:t>
            </w:r>
          </w:p>
        </w:tc>
        <w:tc>
          <w:tcPr>
            <w:tcW w:w="1134" w:type="dxa"/>
            <w:vMerge w:val="restart"/>
            <w:tcBorders>
              <w:top w:val="single" w:sz="4" w:space="0" w:color="auto"/>
              <w:left w:val="single" w:sz="4" w:space="0" w:color="auto"/>
              <w:bottom w:val="single" w:sz="4" w:space="0" w:color="000000"/>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План доходов на 2017 год, руб., утв.30.05.2017</w:t>
            </w:r>
          </w:p>
        </w:tc>
      </w:tr>
      <w:tr w:rsidR="000142AE" w:rsidRPr="008C1222">
        <w:trPr>
          <w:trHeight w:val="255"/>
        </w:trPr>
        <w:tc>
          <w:tcPr>
            <w:tcW w:w="2283"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rPr>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jc w:val="both"/>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0142AE" w:rsidRPr="008C1222" w:rsidRDefault="000142AE" w:rsidP="000B519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142AE" w:rsidRPr="008C1222" w:rsidRDefault="000142AE" w:rsidP="000B5193">
            <w:pPr>
              <w:rPr>
                <w:sz w:val="20"/>
                <w:szCs w:val="20"/>
              </w:rPr>
            </w:pPr>
          </w:p>
        </w:tc>
      </w:tr>
      <w:tr w:rsidR="000142AE" w:rsidRPr="008C1222">
        <w:trPr>
          <w:trHeight w:val="255"/>
        </w:trPr>
        <w:tc>
          <w:tcPr>
            <w:tcW w:w="2283"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rPr>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jc w:val="both"/>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0142AE" w:rsidRPr="008C1222" w:rsidRDefault="000142AE" w:rsidP="000B519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142AE" w:rsidRPr="008C1222" w:rsidRDefault="000142AE" w:rsidP="000B5193">
            <w:pPr>
              <w:rPr>
                <w:sz w:val="20"/>
                <w:szCs w:val="20"/>
              </w:rPr>
            </w:pPr>
          </w:p>
        </w:tc>
      </w:tr>
      <w:tr w:rsidR="000142AE" w:rsidRPr="008C1222">
        <w:trPr>
          <w:trHeight w:val="255"/>
        </w:trPr>
        <w:tc>
          <w:tcPr>
            <w:tcW w:w="2283"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rPr>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jc w:val="both"/>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0142AE" w:rsidRPr="008C1222" w:rsidRDefault="000142AE" w:rsidP="000B519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142AE" w:rsidRPr="008C1222" w:rsidRDefault="000142AE" w:rsidP="000B5193">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0142AE" w:rsidRPr="008C1222" w:rsidRDefault="000142AE" w:rsidP="000B5193">
            <w:pPr>
              <w:rPr>
                <w:sz w:val="20"/>
                <w:szCs w:val="20"/>
              </w:rPr>
            </w:pPr>
          </w:p>
        </w:tc>
      </w:tr>
      <w:tr w:rsidR="000142AE" w:rsidRPr="008C1222">
        <w:trPr>
          <w:trHeight w:val="211"/>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1 01 02000 01 0000 110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Налог на доходы физических лиц</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1 206 137</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Pr>
                <w:b/>
                <w:bCs/>
                <w:sz w:val="20"/>
                <w:szCs w:val="20"/>
                <w:lang w:val="en-US"/>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1 206 137</w:t>
            </w:r>
          </w:p>
        </w:tc>
      </w:tr>
      <w:tr w:rsidR="000142AE" w:rsidRPr="008C1222">
        <w:trPr>
          <w:trHeight w:val="90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1 01 02010 01 0000 110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1 203 390</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1 203 390</w:t>
            </w:r>
          </w:p>
        </w:tc>
      </w:tr>
      <w:tr w:rsidR="000142AE" w:rsidRPr="008C1222">
        <w:trPr>
          <w:trHeight w:val="135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1 01 02020 01 0000 110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98</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98</w:t>
            </w:r>
          </w:p>
        </w:tc>
      </w:tr>
      <w:tr w:rsidR="000142AE" w:rsidRPr="008C1222">
        <w:trPr>
          <w:trHeight w:val="67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1 01 02030 01 0000 110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367</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367</w:t>
            </w:r>
          </w:p>
        </w:tc>
      </w:tr>
      <w:tr w:rsidR="000142AE" w:rsidRPr="008C1222">
        <w:trPr>
          <w:trHeight w:val="112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1 01 02040 01 0000 110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2 282</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2 282</w:t>
            </w:r>
          </w:p>
        </w:tc>
      </w:tr>
      <w:tr w:rsidR="000142AE" w:rsidRPr="008C1222">
        <w:trPr>
          <w:trHeight w:val="67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1 03 02000 01 0000 110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Акцизы по подакцизным товарам (продукции), производимым на территории Российской Федерации</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r w:rsidRPr="008C1222">
              <w:rPr>
                <w:sz w:val="20"/>
                <w:szCs w:val="20"/>
              </w:rPr>
              <w:t>502 951</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r w:rsidRPr="008C1222">
              <w:rPr>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r w:rsidRPr="008C1222">
              <w:rPr>
                <w:sz w:val="20"/>
                <w:szCs w:val="20"/>
              </w:rPr>
              <w:t>502 951</w:t>
            </w:r>
          </w:p>
        </w:tc>
      </w:tr>
      <w:tr w:rsidR="000142AE" w:rsidRPr="008C1222">
        <w:trPr>
          <w:trHeight w:val="90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1 03 02230 01 0000 110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170 561</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170 561</w:t>
            </w:r>
          </w:p>
        </w:tc>
      </w:tr>
      <w:tr w:rsidR="000142AE" w:rsidRPr="008C1222">
        <w:trPr>
          <w:trHeight w:val="274"/>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1 03 02240 01 0000 110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8C1222">
              <w:rPr>
                <w:sz w:val="20"/>
                <w:szCs w:val="20"/>
              </w:rPr>
              <w:lastRenderedPageBreak/>
              <w:t>отчислений в местные бюджеты</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lastRenderedPageBreak/>
              <w:t>2 685</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2 685</w:t>
            </w:r>
          </w:p>
        </w:tc>
      </w:tr>
      <w:tr w:rsidR="000142AE" w:rsidRPr="008C1222">
        <w:trPr>
          <w:trHeight w:val="90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lastRenderedPageBreak/>
              <w:t>1 03 02250 01 0000 110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354 081</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354 081</w:t>
            </w:r>
          </w:p>
        </w:tc>
      </w:tr>
      <w:tr w:rsidR="000142AE" w:rsidRPr="008C1222">
        <w:trPr>
          <w:trHeight w:val="90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1 03 02260 01 0000 110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Pr>
                <w:sz w:val="20"/>
                <w:szCs w:val="20"/>
              </w:rPr>
              <w:t>-</w:t>
            </w:r>
            <w:r w:rsidRPr="008C1222">
              <w:rPr>
                <w:sz w:val="20"/>
                <w:szCs w:val="20"/>
              </w:rPr>
              <w:t>24 376</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-24 376</w:t>
            </w:r>
          </w:p>
        </w:tc>
      </w:tr>
      <w:tr w:rsidR="000142AE" w:rsidRPr="008C1222">
        <w:trPr>
          <w:trHeight w:val="272"/>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1 05 00000 00 0000 000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НАЛОГИ НА СОВОКУПНЫЙ ДОХОД</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90 038</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90 038</w:t>
            </w:r>
          </w:p>
        </w:tc>
      </w:tr>
      <w:tr w:rsidR="000142AE" w:rsidRPr="008C1222">
        <w:trPr>
          <w:trHeight w:val="46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1 05 01000 00 0000 110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Налог, взимаемый в связи с применением упрощенной системы налогообложения</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66 936</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66 936</w:t>
            </w:r>
          </w:p>
        </w:tc>
      </w:tr>
      <w:tr w:rsidR="000142AE" w:rsidRPr="008C1222">
        <w:trPr>
          <w:trHeight w:val="67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1 05 01011 01 0000 110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Налог, взимаемый с налогоплательщиков, выбравших в качестве объекта налогообложения доходы</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13 780,0</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13 780</w:t>
            </w:r>
          </w:p>
        </w:tc>
      </w:tr>
      <w:tr w:rsidR="000142AE" w:rsidRPr="008C1222">
        <w:trPr>
          <w:trHeight w:val="67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1 05 01021 01 0000 110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53 156</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53 156</w:t>
            </w:r>
          </w:p>
        </w:tc>
      </w:tr>
      <w:tr w:rsidR="000142AE" w:rsidRPr="008C1222">
        <w:trPr>
          <w:trHeight w:val="27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1 05 03000 01 0000 110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Единый сельскохозяйственный налог</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23 102</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0</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23 102</w:t>
            </w:r>
          </w:p>
        </w:tc>
      </w:tr>
      <w:tr w:rsidR="000142AE" w:rsidRPr="008C1222">
        <w:trPr>
          <w:trHeight w:val="266"/>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1 05 03010 01 0000 110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Единый сельскохозяйственный налог</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23 102</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23 102</w:t>
            </w:r>
          </w:p>
        </w:tc>
      </w:tr>
      <w:tr w:rsidR="000142AE" w:rsidRPr="008C1222">
        <w:trPr>
          <w:trHeight w:val="283"/>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1 06 00000 00 0000 000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НАЛОГИ НА ИМУЩЕСТВО</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744 266</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744 266</w:t>
            </w:r>
          </w:p>
        </w:tc>
      </w:tr>
      <w:tr w:rsidR="000142AE" w:rsidRPr="008C1222">
        <w:trPr>
          <w:trHeight w:val="67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1 06 01030 10 0000 110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21 223</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21 223</w:t>
            </w:r>
          </w:p>
        </w:tc>
      </w:tr>
      <w:tr w:rsidR="000142AE" w:rsidRPr="008C1222">
        <w:trPr>
          <w:trHeight w:val="248"/>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1 06 06000 00 0000 110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Земельный налог</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723 043</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723 043</w:t>
            </w:r>
          </w:p>
        </w:tc>
      </w:tr>
      <w:tr w:rsidR="000142AE" w:rsidRPr="008C1222">
        <w:trPr>
          <w:trHeight w:val="45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1 06 06033 10 0000 110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596 294</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596 294</w:t>
            </w:r>
          </w:p>
        </w:tc>
      </w:tr>
      <w:tr w:rsidR="000142AE" w:rsidRPr="008C1222">
        <w:trPr>
          <w:trHeight w:val="45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1 06 06043 10 0000 110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126 749</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126 749</w:t>
            </w:r>
          </w:p>
        </w:tc>
      </w:tr>
      <w:tr w:rsidR="000142AE" w:rsidRPr="008C1222">
        <w:trPr>
          <w:trHeight w:val="264"/>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lang w:val="en-US"/>
              </w:rPr>
            </w:pP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ИТОГО НАЛОГОВЫЕ ДОХОДЫ</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2 543 392</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2 543 392</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1 11 00000 00 0000 000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129 098</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129 098</w:t>
            </w:r>
          </w:p>
        </w:tc>
      </w:tr>
      <w:tr w:rsidR="000142AE" w:rsidRPr="008C1222">
        <w:trPr>
          <w:trHeight w:val="13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1 11 05000 00 0000 120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26 566</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26 566</w:t>
            </w:r>
          </w:p>
        </w:tc>
      </w:tr>
      <w:tr w:rsidR="000142AE" w:rsidRPr="008C1222">
        <w:trPr>
          <w:trHeight w:val="67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1 11 05035 10 0000 120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 xml:space="preserve">Доходы от сдачи в аренду имущества, находящегося в оперативном управлении органов управления сельских поселений и </w:t>
            </w:r>
            <w:r w:rsidRPr="008C1222">
              <w:rPr>
                <w:sz w:val="20"/>
                <w:szCs w:val="20"/>
              </w:rPr>
              <w:lastRenderedPageBreak/>
              <w:t>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lastRenderedPageBreak/>
              <w:t>10 000</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10 000</w:t>
            </w:r>
          </w:p>
        </w:tc>
      </w:tr>
      <w:tr w:rsidR="000142AE" w:rsidRPr="008C1222">
        <w:trPr>
          <w:trHeight w:val="45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lastRenderedPageBreak/>
              <w:t>1 11 05075 10 0000 120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Доходы от сдачи в аренду имущества, составляющего казну городских поселений (за исключением земельных участков)</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r w:rsidRPr="008C1222">
              <w:rPr>
                <w:sz w:val="20"/>
                <w:szCs w:val="20"/>
              </w:rPr>
              <w:t>16 566</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16 566</w:t>
            </w:r>
          </w:p>
        </w:tc>
      </w:tr>
      <w:tr w:rsidR="000142AE" w:rsidRPr="008C1222">
        <w:trPr>
          <w:trHeight w:val="90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1 11 09045 10 0000 120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r w:rsidRPr="008C1222">
              <w:rPr>
                <w:sz w:val="20"/>
                <w:szCs w:val="20"/>
              </w:rPr>
              <w:t>102 532</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b/>
                <w:bCs/>
                <w:sz w:val="20"/>
                <w:szCs w:val="20"/>
              </w:rPr>
            </w:pPr>
            <w:r w:rsidRPr="008C1222">
              <w:rPr>
                <w:b/>
                <w:bCs/>
                <w:sz w:val="20"/>
                <w:szCs w:val="20"/>
              </w:rPr>
              <w:t>102 532</w:t>
            </w:r>
          </w:p>
        </w:tc>
      </w:tr>
      <w:tr w:rsidR="000142AE" w:rsidRPr="008C1222">
        <w:trPr>
          <w:trHeight w:val="48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1 13 00000 00 0000 000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ОКАЗАНИЯ ПЛАТНЫХ УСЛУ</w:t>
            </w:r>
            <w:r>
              <w:rPr>
                <w:sz w:val="20"/>
                <w:szCs w:val="20"/>
              </w:rPr>
              <w:t xml:space="preserve">Г (РАБОТ) И КОМПЕНСАЦИИ ЗАТРАТ </w:t>
            </w:r>
            <w:r w:rsidRPr="008C1222">
              <w:rPr>
                <w:sz w:val="20"/>
                <w:szCs w:val="20"/>
              </w:rPr>
              <w:t>ГОСУДАРСТВА</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58 477</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58 477,0</w:t>
            </w:r>
          </w:p>
        </w:tc>
      </w:tr>
      <w:tr w:rsidR="000142AE" w:rsidRPr="008C1222">
        <w:trPr>
          <w:trHeight w:val="168"/>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1 13 01000 00 0000 130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оказания платных услуг ( работ)</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58 477</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58 477</w:t>
            </w:r>
          </w:p>
        </w:tc>
      </w:tr>
      <w:tr w:rsidR="000142AE" w:rsidRPr="008C1222">
        <w:trPr>
          <w:trHeight w:val="51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1 13 01995 10 0000 130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r w:rsidRPr="008C1222">
              <w:rPr>
                <w:sz w:val="20"/>
                <w:szCs w:val="20"/>
              </w:rPr>
              <w:t>58 477</w:t>
            </w:r>
          </w:p>
        </w:tc>
        <w:tc>
          <w:tcPr>
            <w:tcW w:w="1276"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lang w:val="en-US"/>
              </w:rPr>
            </w:pPr>
          </w:p>
        </w:tc>
        <w:tc>
          <w:tcPr>
            <w:tcW w:w="1134" w:type="dxa"/>
            <w:tcBorders>
              <w:top w:val="nil"/>
              <w:left w:val="nil"/>
              <w:bottom w:val="single" w:sz="4" w:space="0" w:color="auto"/>
              <w:right w:val="single" w:sz="4" w:space="0" w:color="auto"/>
            </w:tcBorders>
            <w:shd w:val="clear" w:color="000000" w:fill="FFFFFF"/>
            <w:noWrap/>
            <w:vAlign w:val="center"/>
          </w:tcPr>
          <w:p w:rsidR="000142AE" w:rsidRPr="008C1222" w:rsidRDefault="000142AE" w:rsidP="000B5193">
            <w:pPr>
              <w:jc w:val="center"/>
              <w:rPr>
                <w:sz w:val="20"/>
                <w:szCs w:val="20"/>
              </w:rPr>
            </w:pPr>
            <w:r w:rsidRPr="008C1222">
              <w:rPr>
                <w:sz w:val="20"/>
                <w:szCs w:val="20"/>
              </w:rPr>
              <w:t>58 477</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1 14 00000 00 0000 000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1 100 000</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1 100 000</w:t>
            </w:r>
          </w:p>
        </w:tc>
      </w:tr>
      <w:tr w:rsidR="000142AE" w:rsidRPr="008C1222">
        <w:trPr>
          <w:trHeight w:val="67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lang w:val="en-US"/>
              </w:rPr>
            </w:pPr>
            <w:r w:rsidRPr="008C1222">
              <w:rPr>
                <w:sz w:val="20"/>
                <w:szCs w:val="20"/>
              </w:rPr>
              <w:t>1 14 06025 10 0000 430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lang w:val="en-US"/>
              </w:rPr>
            </w:pPr>
            <w:r w:rsidRPr="008C1222">
              <w:rPr>
                <w:sz w:val="20"/>
                <w:szCs w:val="20"/>
              </w:rPr>
              <w:t>1 100 000</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r w:rsidRPr="008C1222">
              <w:rPr>
                <w:sz w:val="20"/>
                <w:szCs w:val="20"/>
              </w:rPr>
              <w:t>1 100 000</w:t>
            </w:r>
          </w:p>
        </w:tc>
      </w:tr>
      <w:tr w:rsidR="000142AE" w:rsidRPr="008C1222">
        <w:trPr>
          <w:trHeight w:val="67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1 16 51040 02 0000 140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lang w:val="en-US"/>
              </w:rPr>
            </w:pPr>
            <w:r w:rsidRPr="008C1222">
              <w:rPr>
                <w:sz w:val="20"/>
                <w:szCs w:val="20"/>
              </w:rPr>
              <w:t>88</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lang w:val="en-US"/>
              </w:rPr>
            </w:pPr>
            <w:r w:rsidRPr="008C1222">
              <w:rPr>
                <w:sz w:val="20"/>
                <w:szCs w:val="20"/>
              </w:rPr>
              <w:t>88</w:t>
            </w:r>
          </w:p>
        </w:tc>
      </w:tr>
      <w:tr w:rsidR="000142AE" w:rsidRPr="008C1222">
        <w:trPr>
          <w:trHeight w:val="25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ИТОГО НЕНАЛОГОВЫЕ ДОХОДЫ</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1 287 663</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1 287 663</w:t>
            </w:r>
          </w:p>
        </w:tc>
      </w:tr>
      <w:tr w:rsidR="000142AE" w:rsidRPr="008C1222">
        <w:trPr>
          <w:trHeight w:val="25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ИТОГО ДОХОДОВ</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3 831 055</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3 831 055</w:t>
            </w:r>
          </w:p>
        </w:tc>
      </w:tr>
      <w:tr w:rsidR="000142AE" w:rsidRPr="008C1222">
        <w:trPr>
          <w:trHeight w:val="34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2 00 00000 00 0000 000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БЕЗВОЗМЕЗДНЫЕ ПОСТУПЛЕНИЯ</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2 580 822</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27 000</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Pr>
                <w:b/>
                <w:bCs/>
                <w:sz w:val="20"/>
                <w:szCs w:val="20"/>
              </w:rPr>
              <w:t>2 607 822</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2 02 00000 00 0000 000</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2 580 822</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13 500</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2 594 322</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2 02 10000 00 0000 151</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1 634 363</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1 634 363</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2 02 15001 10 0000 151</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Дотации бюджетам сельских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1 634 363</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1 634 363</w:t>
            </w:r>
          </w:p>
        </w:tc>
      </w:tr>
      <w:tr w:rsidR="000142AE" w:rsidRPr="008C1222">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Средства районного фонда финансовой поддержки</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1 002 363</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1 002 363</w:t>
            </w:r>
          </w:p>
        </w:tc>
      </w:tr>
      <w:tr w:rsidR="000142AE" w:rsidRPr="008C1222">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Средства областного фонда финансовой поддержки</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632 000</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632 000</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2 02 30000 00 0000 151</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79 000</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79 000</w:t>
            </w:r>
          </w:p>
        </w:tc>
      </w:tr>
      <w:tr w:rsidR="000142AE" w:rsidRPr="008C1222">
        <w:trPr>
          <w:trHeight w:val="45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2 02 35118 10 0000 151</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CCFFFF" w:fill="FFFFFF"/>
            <w:noWrap/>
            <w:vAlign w:val="center"/>
          </w:tcPr>
          <w:p w:rsidR="000142AE" w:rsidRPr="008C1222" w:rsidRDefault="000142AE" w:rsidP="000B5193">
            <w:pPr>
              <w:jc w:val="center"/>
              <w:rPr>
                <w:sz w:val="20"/>
                <w:szCs w:val="20"/>
              </w:rPr>
            </w:pPr>
            <w:r>
              <w:rPr>
                <w:sz w:val="20"/>
                <w:szCs w:val="20"/>
              </w:rPr>
              <w:t>75 500</w:t>
            </w:r>
          </w:p>
        </w:tc>
        <w:tc>
          <w:tcPr>
            <w:tcW w:w="1276" w:type="dxa"/>
            <w:tcBorders>
              <w:top w:val="nil"/>
              <w:left w:val="nil"/>
              <w:bottom w:val="single" w:sz="4" w:space="0" w:color="auto"/>
              <w:right w:val="single" w:sz="4" w:space="0" w:color="auto"/>
            </w:tcBorders>
            <w:shd w:val="clear" w:color="CCFFFF"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CCFFFF" w:fill="FFFFFF"/>
            <w:noWrap/>
            <w:vAlign w:val="center"/>
          </w:tcPr>
          <w:p w:rsidR="000142AE" w:rsidRPr="008C1222" w:rsidRDefault="000142AE" w:rsidP="000B5193">
            <w:pPr>
              <w:jc w:val="center"/>
              <w:rPr>
                <w:sz w:val="20"/>
                <w:szCs w:val="20"/>
              </w:rPr>
            </w:pPr>
            <w:r w:rsidRPr="008C1222">
              <w:rPr>
                <w:sz w:val="20"/>
                <w:szCs w:val="20"/>
              </w:rPr>
              <w:t>75 500</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2 02 39999 10 0000 151</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 xml:space="preserve">Прочие субвенции бюджетам сельских поселений </w:t>
            </w:r>
          </w:p>
        </w:tc>
        <w:tc>
          <w:tcPr>
            <w:tcW w:w="1276" w:type="dxa"/>
            <w:tcBorders>
              <w:top w:val="nil"/>
              <w:left w:val="nil"/>
              <w:bottom w:val="single" w:sz="4" w:space="0" w:color="auto"/>
              <w:right w:val="single" w:sz="4" w:space="0" w:color="auto"/>
            </w:tcBorders>
            <w:shd w:val="clear" w:color="CCFFFF" w:fill="FFFFFF"/>
            <w:noWrap/>
            <w:vAlign w:val="center"/>
          </w:tcPr>
          <w:p w:rsidR="000142AE" w:rsidRPr="008C1222" w:rsidRDefault="000142AE" w:rsidP="000B5193">
            <w:pPr>
              <w:jc w:val="center"/>
              <w:rPr>
                <w:sz w:val="20"/>
                <w:szCs w:val="20"/>
                <w:lang w:val="en-US"/>
              </w:rPr>
            </w:pPr>
            <w:r w:rsidRPr="008C1222">
              <w:rPr>
                <w:sz w:val="20"/>
                <w:szCs w:val="20"/>
              </w:rPr>
              <w:t>3 500</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r w:rsidRPr="008C1222">
              <w:rPr>
                <w:sz w:val="20"/>
                <w:szCs w:val="20"/>
              </w:rPr>
              <w:t>3 500</w:t>
            </w:r>
          </w:p>
        </w:tc>
      </w:tr>
      <w:tr w:rsidR="000142AE" w:rsidRPr="008C1222">
        <w:trPr>
          <w:trHeight w:val="45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2 02 40000 00 0000 151</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ИНЫЕ МЕЖБЮДЖЕТНЫЕ ТРАНСФЕРТЫ</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867 459</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13 500</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880 959</w:t>
            </w:r>
          </w:p>
        </w:tc>
      </w:tr>
      <w:tr w:rsidR="000142AE" w:rsidRPr="008C1222">
        <w:trPr>
          <w:trHeight w:val="90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2 02 40014 10 0000 151</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577 459</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13 500</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590 959</w:t>
            </w:r>
          </w:p>
        </w:tc>
      </w:tr>
      <w:tr w:rsidR="000142AE" w:rsidRPr="008C1222">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с целью поддержки и награждения работников культуры по результатам конкурса</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lang w:val="en-US"/>
              </w:rPr>
            </w:pPr>
            <w:r w:rsidRPr="008C1222">
              <w:rPr>
                <w:sz w:val="20"/>
                <w:szCs w:val="20"/>
              </w:rPr>
              <w:t>7 483</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r w:rsidRPr="008C1222">
              <w:rPr>
                <w:sz w:val="20"/>
                <w:szCs w:val="20"/>
              </w:rPr>
              <w:t>7 483</w:t>
            </w:r>
          </w:p>
        </w:tc>
      </w:tr>
      <w:tr w:rsidR="000142AE" w:rsidRPr="008C1222">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 мероприятия по ГО и ЧС</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133 000</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133 000</w:t>
            </w:r>
          </w:p>
        </w:tc>
      </w:tr>
      <w:tr w:rsidR="000142AE" w:rsidRPr="008C1222">
        <w:trPr>
          <w:trHeight w:val="675"/>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межбюдже</w:t>
            </w:r>
            <w:r>
              <w:rPr>
                <w:sz w:val="20"/>
                <w:szCs w:val="20"/>
              </w:rPr>
              <w:t xml:space="preserve">тные трансферты,  передаваемые </w:t>
            </w:r>
            <w:r w:rsidRPr="008C1222">
              <w:rPr>
                <w:sz w:val="20"/>
                <w:szCs w:val="20"/>
              </w:rPr>
              <w:t>бюджетам поселений на строительство (реконструкцию) , ремонт и содержание автомобильных дорог общего пользования</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234 346</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lang w:val="en-US"/>
              </w:rPr>
            </w:pPr>
            <w:r w:rsidRPr="008C1222">
              <w:rPr>
                <w:sz w:val="20"/>
                <w:szCs w:val="20"/>
              </w:rPr>
              <w:t>13 500,0</w:t>
            </w:r>
          </w:p>
        </w:tc>
        <w:tc>
          <w:tcPr>
            <w:tcW w:w="1134"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247 846</w:t>
            </w:r>
          </w:p>
        </w:tc>
      </w:tr>
      <w:tr w:rsidR="000142AE" w:rsidRPr="008C1222">
        <w:trPr>
          <w:trHeight w:val="45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на поддержку государственных программ по формированию современной городской среды</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lang w:val="en-US"/>
              </w:rPr>
            </w:pPr>
            <w:r w:rsidRPr="008C1222">
              <w:rPr>
                <w:sz w:val="20"/>
                <w:szCs w:val="20"/>
              </w:rPr>
              <w:t>202 630</w:t>
            </w:r>
          </w:p>
        </w:tc>
        <w:tc>
          <w:tcPr>
            <w:tcW w:w="1276"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lang w:val="en-US"/>
              </w:rPr>
            </w:pPr>
            <w:r w:rsidRPr="008C1222">
              <w:rPr>
                <w:sz w:val="20"/>
                <w:szCs w:val="20"/>
              </w:rPr>
              <w:t>-</w:t>
            </w:r>
          </w:p>
        </w:tc>
        <w:tc>
          <w:tcPr>
            <w:tcW w:w="1134"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sz w:val="20"/>
                <w:szCs w:val="20"/>
              </w:rPr>
            </w:pPr>
            <w:r w:rsidRPr="008C1222">
              <w:rPr>
                <w:sz w:val="20"/>
                <w:szCs w:val="20"/>
              </w:rPr>
              <w:t>202 630</w:t>
            </w:r>
          </w:p>
        </w:tc>
      </w:tr>
      <w:tr w:rsidR="000142AE" w:rsidRPr="008C1222">
        <w:trPr>
          <w:trHeight w:val="480"/>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2 02 49999 10 0000 151</w:t>
            </w:r>
          </w:p>
        </w:tc>
        <w:tc>
          <w:tcPr>
            <w:tcW w:w="3969" w:type="dxa"/>
            <w:tcBorders>
              <w:top w:val="nil"/>
              <w:left w:val="nil"/>
              <w:bottom w:val="single" w:sz="4" w:space="0" w:color="auto"/>
              <w:right w:val="single" w:sz="4" w:space="0" w:color="auto"/>
            </w:tcBorders>
          </w:tcPr>
          <w:p w:rsidR="000142AE" w:rsidRPr="008C1222" w:rsidRDefault="000142AE" w:rsidP="000B5193">
            <w:pPr>
              <w:jc w:val="both"/>
              <w:rPr>
                <w:sz w:val="20"/>
                <w:szCs w:val="20"/>
              </w:rPr>
            </w:pPr>
            <w:r w:rsidRPr="008C1222">
              <w:rPr>
                <w:sz w:val="20"/>
                <w:szCs w:val="20"/>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290 000</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290 000</w:t>
            </w:r>
          </w:p>
        </w:tc>
      </w:tr>
      <w:tr w:rsidR="000142AE" w:rsidRPr="008C1222">
        <w:trPr>
          <w:trHeight w:val="255"/>
        </w:trPr>
        <w:tc>
          <w:tcPr>
            <w:tcW w:w="2283" w:type="dxa"/>
            <w:tcBorders>
              <w:top w:val="nil"/>
              <w:left w:val="single" w:sz="4" w:space="0" w:color="auto"/>
              <w:bottom w:val="single" w:sz="4" w:space="0" w:color="auto"/>
              <w:right w:val="single" w:sz="4" w:space="0" w:color="auto"/>
            </w:tcBorders>
          </w:tcPr>
          <w:p w:rsidR="000142AE" w:rsidRPr="008C1222" w:rsidRDefault="000142AE" w:rsidP="000B5193">
            <w:pPr>
              <w:jc w:val="center"/>
              <w:rPr>
                <w:sz w:val="20"/>
                <w:szCs w:val="20"/>
              </w:rPr>
            </w:pPr>
            <w:r w:rsidRPr="008C1222">
              <w:rPr>
                <w:sz w:val="20"/>
                <w:szCs w:val="20"/>
              </w:rPr>
              <w:t> </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Межбюджетные трансферты, передаваемые бюджетам поселений</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lang w:val="en-US"/>
              </w:rPr>
            </w:pPr>
            <w:r w:rsidRPr="008C1222">
              <w:rPr>
                <w:sz w:val="20"/>
                <w:szCs w:val="20"/>
              </w:rPr>
              <w:t>290 000</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sz w:val="20"/>
                <w:szCs w:val="20"/>
              </w:rPr>
            </w:pPr>
            <w:r w:rsidRPr="008C1222">
              <w:rPr>
                <w:sz w:val="20"/>
                <w:szCs w:val="20"/>
              </w:rPr>
              <w:t>290 000</w:t>
            </w:r>
          </w:p>
        </w:tc>
      </w:tr>
      <w:tr w:rsidR="000142AE" w:rsidRPr="008C1222">
        <w:trPr>
          <w:trHeight w:val="450"/>
        </w:trPr>
        <w:tc>
          <w:tcPr>
            <w:tcW w:w="2283" w:type="dxa"/>
            <w:tcBorders>
              <w:top w:val="nil"/>
              <w:left w:val="single" w:sz="4" w:space="0" w:color="auto"/>
              <w:bottom w:val="single" w:sz="4" w:space="0" w:color="auto"/>
              <w:right w:val="single" w:sz="4" w:space="0" w:color="auto"/>
            </w:tcBorders>
            <w:shd w:val="clear" w:color="FFFFCC" w:fill="FFFFFF"/>
          </w:tcPr>
          <w:p w:rsidR="000142AE" w:rsidRPr="008C1222" w:rsidRDefault="000142AE" w:rsidP="000B5193">
            <w:pPr>
              <w:jc w:val="center"/>
              <w:rPr>
                <w:sz w:val="20"/>
                <w:szCs w:val="20"/>
              </w:rPr>
            </w:pPr>
            <w:r w:rsidRPr="008C1222">
              <w:rPr>
                <w:sz w:val="20"/>
                <w:szCs w:val="20"/>
              </w:rPr>
              <w:t>2 07 05020 10 0000 180</w:t>
            </w:r>
          </w:p>
        </w:tc>
        <w:tc>
          <w:tcPr>
            <w:tcW w:w="3969" w:type="dxa"/>
            <w:tcBorders>
              <w:top w:val="nil"/>
              <w:left w:val="nil"/>
              <w:bottom w:val="single" w:sz="4" w:space="0" w:color="auto"/>
              <w:right w:val="single" w:sz="4" w:space="0" w:color="auto"/>
            </w:tcBorders>
            <w:shd w:val="clear" w:color="FFFFCC" w:fill="FFFFFF"/>
          </w:tcPr>
          <w:p w:rsidR="000142AE" w:rsidRPr="008C1222" w:rsidRDefault="000142AE" w:rsidP="000B5193">
            <w:pPr>
              <w:jc w:val="both"/>
              <w:rPr>
                <w:sz w:val="20"/>
                <w:szCs w:val="20"/>
              </w:rPr>
            </w:pPr>
            <w:r w:rsidRPr="008C1222">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276" w:type="dxa"/>
            <w:tcBorders>
              <w:top w:val="nil"/>
              <w:left w:val="nil"/>
              <w:bottom w:val="single" w:sz="4" w:space="0" w:color="auto"/>
              <w:right w:val="single" w:sz="4" w:space="0" w:color="auto"/>
            </w:tcBorders>
            <w:noWrap/>
            <w:vAlign w:val="center"/>
          </w:tcPr>
          <w:p w:rsidR="000142AE" w:rsidRPr="000B5193" w:rsidRDefault="000142AE" w:rsidP="000B5193">
            <w:pPr>
              <w:jc w:val="center"/>
              <w:rPr>
                <w:b/>
                <w:bCs/>
                <w:sz w:val="20"/>
                <w:szCs w:val="20"/>
              </w:rPr>
            </w:pP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13 500,0</w:t>
            </w:r>
          </w:p>
        </w:tc>
        <w:tc>
          <w:tcPr>
            <w:tcW w:w="1134" w:type="dxa"/>
            <w:tcBorders>
              <w:top w:val="nil"/>
              <w:left w:val="nil"/>
              <w:bottom w:val="single" w:sz="4" w:space="0" w:color="auto"/>
              <w:right w:val="single" w:sz="4" w:space="0" w:color="auto"/>
            </w:tcBorders>
            <w:shd w:val="clear" w:color="FFFFCC" w:fill="FFFFFF"/>
            <w:noWrap/>
            <w:vAlign w:val="center"/>
          </w:tcPr>
          <w:p w:rsidR="000142AE" w:rsidRPr="008C1222" w:rsidRDefault="000142AE" w:rsidP="000B5193">
            <w:pPr>
              <w:jc w:val="center"/>
              <w:rPr>
                <w:b/>
                <w:bCs/>
                <w:sz w:val="20"/>
                <w:szCs w:val="20"/>
              </w:rPr>
            </w:pPr>
            <w:r w:rsidRPr="008C1222">
              <w:rPr>
                <w:b/>
                <w:bCs/>
                <w:sz w:val="20"/>
                <w:szCs w:val="20"/>
              </w:rPr>
              <w:t>13 500</w:t>
            </w:r>
          </w:p>
        </w:tc>
      </w:tr>
      <w:tr w:rsidR="000142AE" w:rsidRPr="008C1222">
        <w:trPr>
          <w:trHeight w:val="255"/>
        </w:trPr>
        <w:tc>
          <w:tcPr>
            <w:tcW w:w="2283" w:type="dxa"/>
            <w:tcBorders>
              <w:top w:val="nil"/>
              <w:left w:val="single" w:sz="4" w:space="0" w:color="auto"/>
              <w:bottom w:val="single" w:sz="4" w:space="0" w:color="auto"/>
              <w:right w:val="single" w:sz="4" w:space="0" w:color="auto"/>
            </w:tcBorders>
            <w:noWrap/>
          </w:tcPr>
          <w:p w:rsidR="000142AE" w:rsidRPr="008C1222" w:rsidRDefault="000142AE" w:rsidP="000B5193">
            <w:pPr>
              <w:rPr>
                <w:sz w:val="20"/>
                <w:szCs w:val="20"/>
              </w:rPr>
            </w:pPr>
            <w:r w:rsidRPr="008C1222">
              <w:rPr>
                <w:sz w:val="20"/>
                <w:szCs w:val="20"/>
              </w:rPr>
              <w:t> </w:t>
            </w:r>
          </w:p>
        </w:tc>
        <w:tc>
          <w:tcPr>
            <w:tcW w:w="3969" w:type="dxa"/>
            <w:tcBorders>
              <w:top w:val="nil"/>
              <w:left w:val="nil"/>
              <w:bottom w:val="single" w:sz="4" w:space="0" w:color="auto"/>
              <w:right w:val="single" w:sz="4" w:space="0" w:color="auto"/>
            </w:tcBorders>
            <w:noWrap/>
          </w:tcPr>
          <w:p w:rsidR="000142AE" w:rsidRPr="008C1222" w:rsidRDefault="000142AE" w:rsidP="000B5193">
            <w:pPr>
              <w:jc w:val="both"/>
              <w:rPr>
                <w:b/>
                <w:bCs/>
                <w:sz w:val="20"/>
                <w:szCs w:val="20"/>
              </w:rPr>
            </w:pPr>
            <w:r w:rsidRPr="008C1222">
              <w:rPr>
                <w:b/>
                <w:bCs/>
                <w:sz w:val="20"/>
                <w:szCs w:val="20"/>
              </w:rPr>
              <w:t>ВСЕГО ДОХОДОВ</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6 411 877</w:t>
            </w:r>
          </w:p>
        </w:tc>
        <w:tc>
          <w:tcPr>
            <w:tcW w:w="1276"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lang w:val="en-US"/>
              </w:rPr>
            </w:pPr>
            <w:r w:rsidRPr="008C1222">
              <w:rPr>
                <w:b/>
                <w:bCs/>
                <w:sz w:val="20"/>
                <w:szCs w:val="20"/>
              </w:rPr>
              <w:t>27 000</w:t>
            </w:r>
          </w:p>
        </w:tc>
        <w:tc>
          <w:tcPr>
            <w:tcW w:w="1134" w:type="dxa"/>
            <w:tcBorders>
              <w:top w:val="nil"/>
              <w:left w:val="nil"/>
              <w:bottom w:val="single" w:sz="4" w:space="0" w:color="auto"/>
              <w:right w:val="single" w:sz="4" w:space="0" w:color="auto"/>
            </w:tcBorders>
            <w:noWrap/>
            <w:vAlign w:val="center"/>
          </w:tcPr>
          <w:p w:rsidR="000142AE" w:rsidRPr="008C1222" w:rsidRDefault="000142AE" w:rsidP="000B5193">
            <w:pPr>
              <w:jc w:val="center"/>
              <w:rPr>
                <w:b/>
                <w:bCs/>
                <w:sz w:val="20"/>
                <w:szCs w:val="20"/>
              </w:rPr>
            </w:pPr>
            <w:r w:rsidRPr="008C1222">
              <w:rPr>
                <w:b/>
                <w:bCs/>
                <w:sz w:val="20"/>
                <w:szCs w:val="20"/>
              </w:rPr>
              <w:t>6 438 877</w:t>
            </w:r>
          </w:p>
        </w:tc>
      </w:tr>
    </w:tbl>
    <w:p w:rsidR="000142AE" w:rsidRPr="000B5193" w:rsidRDefault="000142AE" w:rsidP="000B5193">
      <w:pPr>
        <w:jc w:val="right"/>
        <w:rPr>
          <w:sz w:val="20"/>
          <w:szCs w:val="20"/>
        </w:rPr>
      </w:pPr>
      <w:r w:rsidRPr="000B5193">
        <w:rPr>
          <w:sz w:val="20"/>
          <w:szCs w:val="20"/>
        </w:rPr>
        <w:t>Приложение № 4 к решению Совета депутатов</w:t>
      </w:r>
    </w:p>
    <w:p w:rsidR="000142AE" w:rsidRPr="000B5193" w:rsidRDefault="000142AE" w:rsidP="000B5193">
      <w:pPr>
        <w:jc w:val="right"/>
        <w:rPr>
          <w:sz w:val="20"/>
          <w:szCs w:val="20"/>
        </w:rPr>
      </w:pPr>
      <w:r w:rsidRPr="000B5193">
        <w:rPr>
          <w:sz w:val="20"/>
          <w:szCs w:val="20"/>
        </w:rPr>
        <w:t>Сандогорского сельского поселения от 30.05.2017 № 38</w:t>
      </w:r>
    </w:p>
    <w:p w:rsidR="000142AE" w:rsidRPr="000B5193" w:rsidRDefault="000142AE" w:rsidP="000B5193">
      <w:pPr>
        <w:jc w:val="center"/>
        <w:rPr>
          <w:sz w:val="20"/>
          <w:szCs w:val="20"/>
        </w:rPr>
      </w:pPr>
      <w:r w:rsidRPr="000B5193">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106" w:type="dxa"/>
        <w:tblLayout w:type="fixed"/>
        <w:tblLook w:val="00A0" w:firstRow="1" w:lastRow="0" w:firstColumn="1" w:lastColumn="0" w:noHBand="0" w:noVBand="0"/>
      </w:tblPr>
      <w:tblGrid>
        <w:gridCol w:w="6"/>
        <w:gridCol w:w="1008"/>
        <w:gridCol w:w="4816"/>
        <w:gridCol w:w="1133"/>
        <w:gridCol w:w="1275"/>
        <w:gridCol w:w="567"/>
        <w:gridCol w:w="1275"/>
      </w:tblGrid>
      <w:tr w:rsidR="000142AE" w:rsidRPr="00F17FBE">
        <w:trPr>
          <w:trHeight w:val="1020"/>
        </w:trPr>
        <w:tc>
          <w:tcPr>
            <w:tcW w:w="1008" w:type="dxa"/>
            <w:gridSpan w:val="2"/>
            <w:tcBorders>
              <w:top w:val="single" w:sz="4" w:space="0" w:color="000000"/>
              <w:left w:val="single" w:sz="4" w:space="0" w:color="auto"/>
              <w:bottom w:val="single" w:sz="4" w:space="0" w:color="000000"/>
              <w:right w:val="single" w:sz="4" w:space="0" w:color="000000"/>
            </w:tcBorders>
            <w:vAlign w:val="bottom"/>
          </w:tcPr>
          <w:p w:rsidR="000142AE" w:rsidRPr="00F17FBE" w:rsidRDefault="000142AE" w:rsidP="000B5193">
            <w:pPr>
              <w:jc w:val="center"/>
              <w:rPr>
                <w:sz w:val="20"/>
                <w:szCs w:val="20"/>
              </w:rPr>
            </w:pPr>
            <w:r w:rsidRPr="00F17FBE">
              <w:rPr>
                <w:sz w:val="20"/>
                <w:szCs w:val="20"/>
              </w:rPr>
              <w:t>Код главного  администратора</w:t>
            </w:r>
          </w:p>
        </w:tc>
        <w:tc>
          <w:tcPr>
            <w:tcW w:w="4819" w:type="dxa"/>
            <w:tcBorders>
              <w:top w:val="single" w:sz="4" w:space="0" w:color="000000"/>
              <w:left w:val="nil"/>
              <w:bottom w:val="single" w:sz="4" w:space="0" w:color="000000"/>
              <w:right w:val="single" w:sz="4" w:space="0" w:color="000000"/>
            </w:tcBorders>
            <w:vAlign w:val="center"/>
          </w:tcPr>
          <w:p w:rsidR="000142AE" w:rsidRPr="00F17FBE" w:rsidRDefault="000142AE" w:rsidP="000B5193">
            <w:pPr>
              <w:jc w:val="center"/>
              <w:rPr>
                <w:sz w:val="20"/>
                <w:szCs w:val="20"/>
              </w:rPr>
            </w:pPr>
            <w:r w:rsidRPr="00F17FBE">
              <w:rPr>
                <w:sz w:val="20"/>
                <w:szCs w:val="20"/>
              </w:rPr>
              <w:t>Наименование</w:t>
            </w:r>
          </w:p>
        </w:tc>
        <w:tc>
          <w:tcPr>
            <w:tcW w:w="1134" w:type="dxa"/>
            <w:tcBorders>
              <w:top w:val="single" w:sz="4" w:space="0" w:color="000000"/>
              <w:left w:val="nil"/>
              <w:bottom w:val="single" w:sz="4" w:space="0" w:color="000000"/>
              <w:right w:val="single" w:sz="4" w:space="0" w:color="000000"/>
            </w:tcBorders>
            <w:vAlign w:val="center"/>
          </w:tcPr>
          <w:p w:rsidR="000142AE" w:rsidRPr="00F17FBE" w:rsidRDefault="000142AE" w:rsidP="000B5193">
            <w:pPr>
              <w:jc w:val="center"/>
              <w:rPr>
                <w:sz w:val="20"/>
                <w:szCs w:val="20"/>
              </w:rPr>
            </w:pPr>
            <w:r w:rsidRPr="00F17FBE">
              <w:rPr>
                <w:sz w:val="20"/>
                <w:szCs w:val="20"/>
              </w:rPr>
              <w:t>Раздел, Подраздел</w:t>
            </w:r>
          </w:p>
        </w:tc>
        <w:tc>
          <w:tcPr>
            <w:tcW w:w="1276" w:type="dxa"/>
            <w:tcBorders>
              <w:top w:val="single" w:sz="4" w:space="0" w:color="000000"/>
              <w:left w:val="nil"/>
              <w:bottom w:val="single" w:sz="4" w:space="0" w:color="000000"/>
              <w:right w:val="single" w:sz="4" w:space="0" w:color="000000"/>
            </w:tcBorders>
            <w:vAlign w:val="center"/>
          </w:tcPr>
          <w:p w:rsidR="000142AE" w:rsidRPr="00F17FBE" w:rsidRDefault="000142AE" w:rsidP="000B5193">
            <w:pPr>
              <w:jc w:val="center"/>
              <w:rPr>
                <w:sz w:val="20"/>
                <w:szCs w:val="20"/>
              </w:rPr>
            </w:pPr>
            <w:r w:rsidRPr="00F17FBE">
              <w:rPr>
                <w:sz w:val="20"/>
                <w:szCs w:val="20"/>
              </w:rPr>
              <w:t>Целевая статья</w:t>
            </w:r>
          </w:p>
        </w:tc>
        <w:tc>
          <w:tcPr>
            <w:tcW w:w="567" w:type="dxa"/>
            <w:tcBorders>
              <w:top w:val="single" w:sz="4" w:space="0" w:color="000000"/>
              <w:left w:val="nil"/>
              <w:bottom w:val="single" w:sz="4" w:space="0" w:color="000000"/>
              <w:right w:val="single" w:sz="4" w:space="0" w:color="000000"/>
            </w:tcBorders>
            <w:vAlign w:val="center"/>
          </w:tcPr>
          <w:p w:rsidR="000142AE" w:rsidRPr="00F17FBE" w:rsidRDefault="000142AE" w:rsidP="000B5193">
            <w:pPr>
              <w:jc w:val="center"/>
              <w:rPr>
                <w:sz w:val="20"/>
                <w:szCs w:val="20"/>
              </w:rPr>
            </w:pPr>
            <w:r w:rsidRPr="00F17FBE">
              <w:rPr>
                <w:sz w:val="20"/>
                <w:szCs w:val="20"/>
              </w:rPr>
              <w:t>Вид расхода</w:t>
            </w:r>
          </w:p>
        </w:tc>
        <w:tc>
          <w:tcPr>
            <w:tcW w:w="1276" w:type="dxa"/>
            <w:tcBorders>
              <w:top w:val="single" w:sz="4" w:space="0" w:color="000000"/>
              <w:left w:val="nil"/>
              <w:bottom w:val="single" w:sz="4" w:space="0" w:color="000000"/>
              <w:right w:val="single" w:sz="4" w:space="0" w:color="000000"/>
            </w:tcBorders>
            <w:vAlign w:val="center"/>
          </w:tcPr>
          <w:p w:rsidR="000142AE" w:rsidRPr="00F17FBE" w:rsidRDefault="000142AE" w:rsidP="000B5193">
            <w:pPr>
              <w:jc w:val="center"/>
              <w:rPr>
                <w:sz w:val="20"/>
                <w:szCs w:val="20"/>
              </w:rPr>
            </w:pPr>
            <w:r w:rsidRPr="00F17FBE">
              <w:rPr>
                <w:sz w:val="20"/>
                <w:szCs w:val="20"/>
              </w:rPr>
              <w:t>Сумма, руб.</w:t>
            </w:r>
          </w:p>
        </w:tc>
      </w:tr>
      <w:tr w:rsidR="000142AE" w:rsidRPr="00F17FBE">
        <w:trPr>
          <w:trHeight w:val="57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999</w:t>
            </w:r>
          </w:p>
        </w:tc>
        <w:tc>
          <w:tcPr>
            <w:tcW w:w="4819" w:type="dxa"/>
            <w:tcBorders>
              <w:top w:val="nil"/>
              <w:left w:val="nil"/>
              <w:bottom w:val="single" w:sz="4" w:space="0" w:color="000000"/>
              <w:right w:val="nil"/>
            </w:tcBorders>
            <w:vAlign w:val="center"/>
          </w:tcPr>
          <w:p w:rsidR="000142AE" w:rsidRPr="00F17FBE" w:rsidRDefault="000142AE" w:rsidP="000B5193">
            <w:pPr>
              <w:jc w:val="center"/>
              <w:rPr>
                <w:b/>
                <w:bCs/>
                <w:sz w:val="20"/>
                <w:szCs w:val="20"/>
              </w:rPr>
            </w:pPr>
            <w:r w:rsidRPr="00F17FBE">
              <w:rPr>
                <w:b/>
                <w:bCs/>
                <w:sz w:val="20"/>
                <w:szCs w:val="20"/>
              </w:rPr>
              <w:t>Администрация Сандогорскогот сельского поселения Костромского муниципального района Костромской области</w:t>
            </w:r>
          </w:p>
        </w:tc>
        <w:tc>
          <w:tcPr>
            <w:tcW w:w="1134" w:type="dxa"/>
            <w:tcBorders>
              <w:top w:val="nil"/>
              <w:left w:val="nil"/>
              <w:bottom w:val="nil"/>
              <w:right w:val="nil"/>
            </w:tcBorders>
            <w:vAlign w:val="bottom"/>
          </w:tcPr>
          <w:p w:rsidR="000142AE" w:rsidRPr="00F17FBE" w:rsidRDefault="000142AE" w:rsidP="000B5193">
            <w:pPr>
              <w:rPr>
                <w:sz w:val="20"/>
                <w:szCs w:val="20"/>
              </w:rPr>
            </w:pPr>
          </w:p>
        </w:tc>
        <w:tc>
          <w:tcPr>
            <w:tcW w:w="1276" w:type="dxa"/>
            <w:tcBorders>
              <w:top w:val="nil"/>
              <w:left w:val="nil"/>
              <w:bottom w:val="single" w:sz="4" w:space="0" w:color="000000"/>
              <w:right w:val="nil"/>
            </w:tcBorders>
            <w:vAlign w:val="center"/>
          </w:tcPr>
          <w:p w:rsidR="000142AE" w:rsidRPr="00F17FBE" w:rsidRDefault="000142AE" w:rsidP="000B5193">
            <w:pPr>
              <w:rPr>
                <w:b/>
                <w:bCs/>
                <w:sz w:val="20"/>
                <w:szCs w:val="20"/>
              </w:rPr>
            </w:pPr>
          </w:p>
        </w:tc>
        <w:tc>
          <w:tcPr>
            <w:tcW w:w="567" w:type="dxa"/>
            <w:tcBorders>
              <w:top w:val="nil"/>
              <w:left w:val="nil"/>
              <w:bottom w:val="single" w:sz="4" w:space="0" w:color="000000"/>
              <w:right w:val="nil"/>
            </w:tcBorders>
            <w:vAlign w:val="center"/>
          </w:tcPr>
          <w:p w:rsidR="000142AE" w:rsidRPr="00F17FBE" w:rsidRDefault="000142AE" w:rsidP="000B5193">
            <w:pPr>
              <w:rPr>
                <w:b/>
                <w:bCs/>
                <w:sz w:val="20"/>
                <w:szCs w:val="20"/>
              </w:rPr>
            </w:pPr>
          </w:p>
        </w:tc>
        <w:tc>
          <w:tcPr>
            <w:tcW w:w="1276" w:type="dxa"/>
            <w:tcBorders>
              <w:top w:val="nil"/>
              <w:left w:val="nil"/>
              <w:bottom w:val="single" w:sz="4" w:space="0" w:color="000000"/>
              <w:right w:val="single" w:sz="4" w:space="0" w:color="000000"/>
            </w:tcBorders>
            <w:vAlign w:val="center"/>
          </w:tcPr>
          <w:p w:rsidR="000142AE" w:rsidRPr="00F17FBE" w:rsidRDefault="000142AE" w:rsidP="000B5193">
            <w:pPr>
              <w:rPr>
                <w:b/>
                <w:bCs/>
                <w:sz w:val="20"/>
                <w:szCs w:val="20"/>
              </w:rPr>
            </w:pPr>
          </w:p>
        </w:tc>
      </w:tr>
      <w:tr w:rsidR="000142AE" w:rsidRPr="00F17FBE">
        <w:trPr>
          <w:trHeight w:val="285"/>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b/>
                <w:bCs/>
                <w:sz w:val="20"/>
                <w:szCs w:val="20"/>
              </w:rPr>
            </w:pPr>
          </w:p>
        </w:tc>
        <w:tc>
          <w:tcPr>
            <w:tcW w:w="4819" w:type="dxa"/>
            <w:tcBorders>
              <w:top w:val="nil"/>
              <w:left w:val="nil"/>
              <w:bottom w:val="single" w:sz="4" w:space="0" w:color="000000"/>
              <w:right w:val="single" w:sz="4" w:space="0" w:color="000000"/>
            </w:tcBorders>
            <w:vAlign w:val="center"/>
          </w:tcPr>
          <w:p w:rsidR="000142AE" w:rsidRPr="00F17FBE" w:rsidRDefault="000142AE" w:rsidP="000B5193">
            <w:pPr>
              <w:jc w:val="both"/>
              <w:rPr>
                <w:b/>
                <w:bCs/>
                <w:sz w:val="20"/>
                <w:szCs w:val="20"/>
              </w:rPr>
            </w:pPr>
            <w:r w:rsidRPr="00F17FBE">
              <w:rPr>
                <w:b/>
                <w:bCs/>
                <w:sz w:val="20"/>
                <w:szCs w:val="20"/>
              </w:rPr>
              <w:t>Общегосударственные вопросы</w:t>
            </w:r>
          </w:p>
        </w:tc>
        <w:tc>
          <w:tcPr>
            <w:tcW w:w="1134" w:type="dxa"/>
            <w:tcBorders>
              <w:top w:val="single" w:sz="4" w:space="0" w:color="000000"/>
              <w:left w:val="nil"/>
              <w:bottom w:val="single" w:sz="4" w:space="0" w:color="000000"/>
              <w:right w:val="single" w:sz="4" w:space="0" w:color="000000"/>
            </w:tcBorders>
            <w:vAlign w:val="center"/>
          </w:tcPr>
          <w:p w:rsidR="000142AE" w:rsidRPr="00F17FBE" w:rsidRDefault="000142AE" w:rsidP="000B5193">
            <w:pPr>
              <w:jc w:val="center"/>
              <w:rPr>
                <w:b/>
                <w:bCs/>
                <w:sz w:val="20"/>
                <w:szCs w:val="20"/>
              </w:rPr>
            </w:pPr>
            <w:r w:rsidRPr="00F17FBE">
              <w:rPr>
                <w:b/>
                <w:bCs/>
                <w:sz w:val="20"/>
                <w:szCs w:val="20"/>
              </w:rPr>
              <w:t>0100.</w:t>
            </w:r>
          </w:p>
        </w:tc>
        <w:tc>
          <w:tcPr>
            <w:tcW w:w="1276" w:type="dxa"/>
            <w:tcBorders>
              <w:top w:val="nil"/>
              <w:left w:val="nil"/>
              <w:bottom w:val="single" w:sz="4" w:space="0" w:color="000000"/>
              <w:right w:val="single" w:sz="4" w:space="0" w:color="000000"/>
            </w:tcBorders>
            <w:vAlign w:val="center"/>
          </w:tcPr>
          <w:p w:rsidR="000142AE" w:rsidRPr="00F17FBE" w:rsidRDefault="000142AE" w:rsidP="000B5193">
            <w:pPr>
              <w:jc w:val="center"/>
              <w:rPr>
                <w:b/>
                <w:bCs/>
                <w:sz w:val="20"/>
                <w:szCs w:val="20"/>
              </w:rPr>
            </w:pPr>
          </w:p>
        </w:tc>
        <w:tc>
          <w:tcPr>
            <w:tcW w:w="567" w:type="dxa"/>
            <w:tcBorders>
              <w:top w:val="nil"/>
              <w:left w:val="nil"/>
              <w:bottom w:val="single" w:sz="4" w:space="0" w:color="000000"/>
              <w:right w:val="single" w:sz="4" w:space="0" w:color="000000"/>
            </w:tcBorders>
            <w:vAlign w:val="center"/>
          </w:tcPr>
          <w:p w:rsidR="000142AE" w:rsidRPr="00F17FBE" w:rsidRDefault="000142AE" w:rsidP="000B5193">
            <w:pPr>
              <w:jc w:val="center"/>
              <w:rPr>
                <w:b/>
                <w:bCs/>
                <w:sz w:val="20"/>
                <w:szCs w:val="20"/>
              </w:rPr>
            </w:pPr>
          </w:p>
        </w:tc>
        <w:tc>
          <w:tcPr>
            <w:tcW w:w="1276" w:type="dxa"/>
            <w:tcBorders>
              <w:top w:val="nil"/>
              <w:left w:val="nil"/>
              <w:bottom w:val="single" w:sz="4" w:space="0" w:color="000000"/>
              <w:right w:val="single" w:sz="4" w:space="0" w:color="000000"/>
            </w:tcBorders>
            <w:vAlign w:val="center"/>
          </w:tcPr>
          <w:p w:rsidR="000142AE" w:rsidRPr="00F17FBE" w:rsidRDefault="000142AE" w:rsidP="000B5193">
            <w:pPr>
              <w:jc w:val="center"/>
              <w:rPr>
                <w:b/>
                <w:bCs/>
                <w:sz w:val="20"/>
                <w:szCs w:val="20"/>
              </w:rPr>
            </w:pPr>
            <w:r w:rsidRPr="00F17FBE">
              <w:rPr>
                <w:b/>
                <w:bCs/>
                <w:sz w:val="20"/>
                <w:szCs w:val="20"/>
              </w:rPr>
              <w:t>3 054 159,0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0102.</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470 284,0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0020000110.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470 284,0</w:t>
            </w:r>
          </w:p>
        </w:tc>
      </w:tr>
      <w:tr w:rsidR="000142AE" w:rsidRPr="00F17FBE">
        <w:trPr>
          <w:trHeight w:val="12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470 284,0</w:t>
            </w:r>
          </w:p>
        </w:tc>
      </w:tr>
      <w:tr w:rsidR="000142AE" w:rsidRPr="00F17FBE">
        <w:trPr>
          <w:trHeight w:val="9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0104.</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lang w:val="en-US"/>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2 221 875,0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0020000110.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lang w:val="en-US"/>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1 688 536,0</w:t>
            </w:r>
          </w:p>
        </w:tc>
      </w:tr>
      <w:tr w:rsidR="000142AE" w:rsidRPr="00F17FBE">
        <w:trPr>
          <w:trHeight w:val="9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1 688 536,0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обеспечение функций органов местного самоуправления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0020000190.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529 839,0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 </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453 900,0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Иные бюджетные ассигнования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 </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800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75 939,0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0020072090.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3 500,0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0B5193"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3 500,0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Обеспечение проведения выборов и референдумов</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0107.</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lang w:val="en-US"/>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230 000,0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Проведение выборов в представительные органы муниципального образования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0200020020.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230 000,0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230 000,0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Резервные фонды</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0111.</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10 000,0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Резервные фонды местных администраций</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0700020500.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10 000,0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Иные бюджетные ассигнования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800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10 000,0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color w:val="000000"/>
                <w:sz w:val="20"/>
                <w:szCs w:val="20"/>
              </w:rPr>
            </w:pPr>
            <w:r w:rsidRPr="00F17FBE">
              <w:rPr>
                <w:color w:val="000000"/>
                <w:sz w:val="20"/>
                <w:szCs w:val="20"/>
              </w:rPr>
              <w:t>Другие общегосударственные вопросы</w:t>
            </w:r>
          </w:p>
        </w:tc>
        <w:tc>
          <w:tcPr>
            <w:tcW w:w="1134" w:type="dxa"/>
            <w:tcBorders>
              <w:top w:val="nil"/>
              <w:left w:val="nil"/>
              <w:bottom w:val="single" w:sz="4" w:space="0" w:color="000000"/>
              <w:right w:val="single" w:sz="4" w:space="0" w:color="000000"/>
            </w:tcBorders>
            <w:shd w:val="clear" w:color="FFFFCC" w:fill="FFFFFF"/>
            <w:noWrap/>
            <w:vAlign w:val="bottom"/>
          </w:tcPr>
          <w:p w:rsidR="000142AE" w:rsidRPr="00F17FBE" w:rsidRDefault="000142AE" w:rsidP="000B5193">
            <w:pPr>
              <w:jc w:val="center"/>
              <w:rPr>
                <w:sz w:val="20"/>
                <w:szCs w:val="20"/>
              </w:rPr>
            </w:pPr>
            <w:r w:rsidRPr="00F17FBE">
              <w:rPr>
                <w:sz w:val="20"/>
                <w:szCs w:val="20"/>
              </w:rPr>
              <w:t>0113.</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122 000,0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Выполнение других обязательств государства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0920020300.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54 000,0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40 000,0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Иные бюджетные ассигнования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800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14 000,0</w:t>
            </w:r>
          </w:p>
        </w:tc>
      </w:tr>
      <w:tr w:rsidR="000142AE" w:rsidRPr="00F17FBE">
        <w:trPr>
          <w:trHeight w:val="15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nil"/>
              <w:right w:val="single" w:sz="4" w:space="0" w:color="000000"/>
            </w:tcBorders>
            <w:vAlign w:val="bottom"/>
          </w:tcPr>
          <w:p w:rsidR="000142AE" w:rsidRPr="00F17FBE" w:rsidRDefault="000142AE" w:rsidP="000B5193">
            <w:pPr>
              <w:jc w:val="both"/>
              <w:rPr>
                <w:sz w:val="20"/>
                <w:szCs w:val="20"/>
              </w:rPr>
            </w:pPr>
            <w:r w:rsidRPr="00F17FBE">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52100ДО600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68 000,0</w:t>
            </w:r>
          </w:p>
        </w:tc>
      </w:tr>
      <w:tr w:rsidR="000142AE" w:rsidRPr="00F17FBE">
        <w:trPr>
          <w:trHeight w:val="300"/>
        </w:trPr>
        <w:tc>
          <w:tcPr>
            <w:tcW w:w="1008" w:type="dxa"/>
            <w:gridSpan w:val="2"/>
            <w:tcBorders>
              <w:top w:val="nil"/>
              <w:left w:val="single" w:sz="4" w:space="0" w:color="auto"/>
              <w:bottom w:val="nil"/>
              <w:right w:val="single" w:sz="4" w:space="0" w:color="000000"/>
            </w:tcBorders>
            <w:noWrap/>
            <w:vAlign w:val="bottom"/>
          </w:tcPr>
          <w:p w:rsidR="000142AE" w:rsidRPr="00F17FBE" w:rsidRDefault="000142AE" w:rsidP="000B5193">
            <w:pPr>
              <w:rPr>
                <w:sz w:val="20"/>
                <w:szCs w:val="20"/>
              </w:rPr>
            </w:pPr>
          </w:p>
        </w:tc>
        <w:tc>
          <w:tcPr>
            <w:tcW w:w="4819" w:type="dxa"/>
            <w:tcBorders>
              <w:top w:val="single" w:sz="4" w:space="0" w:color="000000"/>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Межбюджетные трансферты</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500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68 000,0</w:t>
            </w:r>
          </w:p>
        </w:tc>
      </w:tr>
      <w:tr w:rsidR="000142AE" w:rsidRPr="00F17FBE">
        <w:trPr>
          <w:trHeight w:val="285"/>
        </w:trPr>
        <w:tc>
          <w:tcPr>
            <w:tcW w:w="1008" w:type="dxa"/>
            <w:gridSpan w:val="2"/>
            <w:tcBorders>
              <w:top w:val="single" w:sz="4" w:space="0" w:color="000000"/>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b/>
                <w:bCs/>
                <w:sz w:val="20"/>
                <w:szCs w:val="20"/>
              </w:rPr>
            </w:pPr>
            <w:r w:rsidRPr="00F17FBE">
              <w:rPr>
                <w:b/>
                <w:bCs/>
                <w:sz w:val="20"/>
                <w:szCs w:val="20"/>
              </w:rPr>
              <w:t>Национальная оборона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75 500,0</w:t>
            </w:r>
          </w:p>
        </w:tc>
      </w:tr>
      <w:tr w:rsidR="000142AE" w:rsidRPr="00F17FBE">
        <w:trPr>
          <w:trHeight w:val="3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Мобилизационная и вневойсковая подготовка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0203.</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75 500,0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0020051180.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75 500,0</w:t>
            </w:r>
          </w:p>
        </w:tc>
      </w:tr>
      <w:tr w:rsidR="000142AE" w:rsidRPr="00F17FBE">
        <w:trPr>
          <w:trHeight w:val="9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66 982,0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8 518,0</w:t>
            </w:r>
          </w:p>
        </w:tc>
      </w:tr>
      <w:tr w:rsidR="000142AE" w:rsidRPr="00F17FBE">
        <w:trPr>
          <w:trHeight w:val="57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b/>
                <w:bCs/>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b/>
                <w:bCs/>
                <w:sz w:val="20"/>
                <w:szCs w:val="20"/>
              </w:rPr>
            </w:pPr>
            <w:r w:rsidRPr="00F17FBE">
              <w:rPr>
                <w:b/>
                <w:bCs/>
                <w:sz w:val="20"/>
                <w:szCs w:val="20"/>
              </w:rPr>
              <w:t>Национальная безопасность и правоохранительная деятельность</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0300.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206 855,0</w:t>
            </w:r>
          </w:p>
        </w:tc>
      </w:tr>
      <w:tr w:rsidR="000142AE" w:rsidRPr="00F17FBE">
        <w:trPr>
          <w:trHeight w:val="6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0309.</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126 855,0</w:t>
            </w:r>
          </w:p>
        </w:tc>
      </w:tr>
      <w:tr w:rsidR="000142AE" w:rsidRPr="00F17FBE">
        <w:trPr>
          <w:trHeight w:val="900"/>
        </w:trPr>
        <w:tc>
          <w:tcPr>
            <w:tcW w:w="1008" w:type="dxa"/>
            <w:gridSpan w:val="2"/>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2180020100.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126 855,0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126 855,0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0310.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80 000,0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noWrap/>
            <w:vAlign w:val="bottom"/>
          </w:tcPr>
          <w:p w:rsidR="000142AE" w:rsidRPr="00F17FBE" w:rsidRDefault="000142AE" w:rsidP="000B5193">
            <w:pPr>
              <w:jc w:val="both"/>
              <w:rPr>
                <w:sz w:val="20"/>
                <w:szCs w:val="20"/>
              </w:rPr>
            </w:pPr>
            <w:r w:rsidRPr="00F17FBE">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2020026700.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i/>
                <w:iCs/>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80 000,0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i/>
                <w:iCs/>
                <w:sz w:val="20"/>
                <w:szCs w:val="20"/>
              </w:rPr>
            </w:pPr>
            <w:r w:rsidRPr="00F17FBE">
              <w:rPr>
                <w:i/>
                <w:iCs/>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80 000,0</w:t>
            </w:r>
          </w:p>
        </w:tc>
      </w:tr>
      <w:tr w:rsidR="000142AE" w:rsidRPr="00F17FBE">
        <w:trPr>
          <w:gridBefore w:val="1"/>
          <w:trHeight w:val="285"/>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b/>
                <w:bCs/>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b/>
                <w:bCs/>
                <w:sz w:val="20"/>
                <w:szCs w:val="20"/>
              </w:rPr>
            </w:pPr>
            <w:r w:rsidRPr="00F17FBE">
              <w:rPr>
                <w:b/>
                <w:bCs/>
                <w:sz w:val="20"/>
                <w:szCs w:val="20"/>
              </w:rPr>
              <w:t>Национальная экономика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0400.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958 054,0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Дорожное хозяйство (дорожные фонды)</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0409.</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938 054,0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Содержание автомобильных дорог общего пользования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.3150020300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435 103,0</w:t>
            </w:r>
          </w:p>
        </w:tc>
      </w:tr>
      <w:tr w:rsidR="000142AE" w:rsidRPr="00F17FBE">
        <w:trPr>
          <w:gridBefore w:val="1"/>
          <w:trHeight w:val="300"/>
        </w:trPr>
        <w:tc>
          <w:tcPr>
            <w:tcW w:w="1008" w:type="dxa"/>
            <w:tcBorders>
              <w:top w:val="nil"/>
              <w:left w:val="single" w:sz="4" w:space="0" w:color="auto"/>
              <w:bottom w:val="nil"/>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Субсидии юридическим лицам</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600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 </w:t>
            </w:r>
          </w:p>
        </w:tc>
      </w:tr>
      <w:tr w:rsidR="000142AE" w:rsidRPr="00F17FBE">
        <w:trPr>
          <w:gridBefore w:val="1"/>
          <w:trHeight w:val="600"/>
        </w:trPr>
        <w:tc>
          <w:tcPr>
            <w:tcW w:w="1008" w:type="dxa"/>
            <w:tcBorders>
              <w:top w:val="single" w:sz="4" w:space="0" w:color="000000"/>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435 103,0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Муниципальный дорожный фонд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.3150020500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502 951,00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502 951,00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Другие вопросы в области национальной экономики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0412.</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Мероприятия по землеустройству и землепользованию</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3400020310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20 000,0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20 000,0</w:t>
            </w:r>
          </w:p>
        </w:tc>
      </w:tr>
      <w:tr w:rsidR="000142AE" w:rsidRPr="00F17FBE">
        <w:trPr>
          <w:gridBefore w:val="1"/>
          <w:trHeight w:val="285"/>
        </w:trPr>
        <w:tc>
          <w:tcPr>
            <w:tcW w:w="1008" w:type="dxa"/>
            <w:tcBorders>
              <w:top w:val="single" w:sz="4" w:space="0" w:color="000000"/>
              <w:left w:val="single" w:sz="4" w:space="0" w:color="auto"/>
              <w:bottom w:val="single" w:sz="4" w:space="0" w:color="000000"/>
              <w:right w:val="single" w:sz="4" w:space="0" w:color="000000"/>
            </w:tcBorders>
            <w:noWrap/>
            <w:vAlign w:val="bottom"/>
          </w:tcPr>
          <w:p w:rsidR="000142AE" w:rsidRPr="00F17FBE" w:rsidRDefault="000142AE" w:rsidP="000B5193">
            <w:pPr>
              <w:rPr>
                <w:b/>
                <w:bCs/>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b/>
                <w:bCs/>
                <w:sz w:val="20"/>
                <w:szCs w:val="20"/>
              </w:rPr>
            </w:pPr>
            <w:r w:rsidRPr="00F17FBE">
              <w:rPr>
                <w:b/>
                <w:bCs/>
                <w:sz w:val="20"/>
                <w:szCs w:val="20"/>
              </w:rPr>
              <w:t>Жилищно-коммунальное хозяйство</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0500.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768 100,00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Жилищное хозяйство</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.0501</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170 000,0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Мероприятия в области жилищного хозяйства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3600020410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20 000,0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0B5193"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Капитальный ремонт муниципального жилищного фонда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3600020420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 </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150 000,0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150 000,0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Коммунальное хозяйство</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0502.</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144 000,0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Мероприятия в области коммунального хозяйства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3610020510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144 000,0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144 000,0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Благоустройство</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0503.</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 </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454 100,0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Уличное освещение</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6000020210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 </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144 000,0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0B5193"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144 000,0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 xml:space="preserve">Озеленение </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tcPr>
          <w:p w:rsidR="000142AE" w:rsidRPr="00F17FBE" w:rsidRDefault="000142AE" w:rsidP="000B5193">
            <w:pPr>
              <w:jc w:val="center"/>
              <w:rPr>
                <w:sz w:val="20"/>
                <w:szCs w:val="20"/>
              </w:rPr>
            </w:pPr>
            <w:r w:rsidRPr="00F17FBE">
              <w:rPr>
                <w:sz w:val="20"/>
                <w:szCs w:val="20"/>
              </w:rPr>
              <w:t>6000020220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 </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0,0</w:t>
            </w:r>
          </w:p>
        </w:tc>
      </w:tr>
      <w:tr w:rsidR="000142AE" w:rsidRPr="00F17FBE">
        <w:trPr>
          <w:gridBefore w:val="1"/>
          <w:trHeight w:val="300"/>
        </w:trPr>
        <w:tc>
          <w:tcPr>
            <w:tcW w:w="1008" w:type="dxa"/>
            <w:tcBorders>
              <w:top w:val="nil"/>
              <w:left w:val="single" w:sz="4" w:space="0" w:color="auto"/>
              <w:bottom w:val="nil"/>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 xml:space="preserve">Прочие мероприятия по благоустройству </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tcPr>
          <w:p w:rsidR="000142AE" w:rsidRPr="00F17FBE" w:rsidRDefault="000142AE" w:rsidP="000B5193">
            <w:pPr>
              <w:jc w:val="center"/>
              <w:rPr>
                <w:sz w:val="20"/>
                <w:szCs w:val="20"/>
              </w:rPr>
            </w:pPr>
            <w:r w:rsidRPr="00F17FBE">
              <w:rPr>
                <w:sz w:val="20"/>
                <w:szCs w:val="20"/>
              </w:rPr>
              <w:t>6000020240</w:t>
            </w:r>
          </w:p>
        </w:tc>
        <w:tc>
          <w:tcPr>
            <w:tcW w:w="567" w:type="dxa"/>
            <w:tcBorders>
              <w:top w:val="nil"/>
              <w:left w:val="nil"/>
              <w:bottom w:val="single" w:sz="4" w:space="0" w:color="000000"/>
              <w:right w:val="single" w:sz="4" w:space="0" w:color="000000"/>
            </w:tcBorders>
            <w:noWrap/>
            <w:vAlign w:val="bottom"/>
          </w:tcPr>
          <w:p w:rsidR="000142AE" w:rsidRPr="00AE26E9" w:rsidRDefault="000142AE" w:rsidP="000B5193">
            <w:pPr>
              <w:jc w:val="center"/>
              <w:rPr>
                <w:sz w:val="20"/>
                <w:szCs w:val="20"/>
                <w:lang w:val="en-US"/>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40 000,00</w:t>
            </w:r>
          </w:p>
        </w:tc>
      </w:tr>
      <w:tr w:rsidR="000142AE" w:rsidRPr="00F17FBE">
        <w:trPr>
          <w:gridBefore w:val="1"/>
          <w:trHeight w:val="600"/>
        </w:trPr>
        <w:tc>
          <w:tcPr>
            <w:tcW w:w="1008" w:type="dxa"/>
            <w:tcBorders>
              <w:top w:val="single" w:sz="4" w:space="0" w:color="auto"/>
              <w:left w:val="single" w:sz="4" w:space="0" w:color="auto"/>
              <w:bottom w:val="single" w:sz="4" w:space="0" w:color="auto"/>
              <w:right w:val="single" w:sz="4" w:space="0" w:color="auto"/>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0B5193"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40 000,00</w:t>
            </w:r>
          </w:p>
        </w:tc>
      </w:tr>
      <w:tr w:rsidR="000142AE" w:rsidRPr="00F17FBE">
        <w:trPr>
          <w:gridBefore w:val="1"/>
          <w:trHeight w:val="900"/>
        </w:trPr>
        <w:tc>
          <w:tcPr>
            <w:tcW w:w="1008" w:type="dxa"/>
            <w:tcBorders>
              <w:top w:val="nil"/>
              <w:left w:val="single" w:sz="4" w:space="0" w:color="auto"/>
              <w:bottom w:val="single" w:sz="4" w:space="0" w:color="auto"/>
              <w:right w:val="single" w:sz="4" w:space="0" w:color="auto"/>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tcPr>
          <w:p w:rsidR="000142AE" w:rsidRPr="00F17FBE" w:rsidRDefault="000142AE" w:rsidP="000B5193">
            <w:pPr>
              <w:jc w:val="center"/>
              <w:rPr>
                <w:sz w:val="20"/>
                <w:szCs w:val="20"/>
              </w:rPr>
            </w:pPr>
            <w:r w:rsidRPr="00F17FBE">
              <w:rPr>
                <w:sz w:val="20"/>
                <w:szCs w:val="20"/>
              </w:rPr>
              <w:t>79500R5550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lang w:val="en-US"/>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270 100,00</w:t>
            </w:r>
          </w:p>
        </w:tc>
      </w:tr>
      <w:tr w:rsidR="000142AE" w:rsidRPr="00F17FBE">
        <w:trPr>
          <w:gridBefore w:val="1"/>
          <w:trHeight w:val="600"/>
        </w:trPr>
        <w:tc>
          <w:tcPr>
            <w:tcW w:w="1008" w:type="dxa"/>
            <w:tcBorders>
              <w:top w:val="nil"/>
              <w:left w:val="single" w:sz="4" w:space="0" w:color="auto"/>
              <w:bottom w:val="nil"/>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270 100,00</w:t>
            </w:r>
          </w:p>
        </w:tc>
      </w:tr>
      <w:tr w:rsidR="000142AE" w:rsidRPr="00F17FBE">
        <w:trPr>
          <w:gridBefore w:val="1"/>
          <w:trHeight w:val="285"/>
        </w:trPr>
        <w:tc>
          <w:tcPr>
            <w:tcW w:w="1008" w:type="dxa"/>
            <w:tcBorders>
              <w:top w:val="single" w:sz="4" w:space="0" w:color="000000"/>
              <w:left w:val="single" w:sz="4" w:space="0" w:color="auto"/>
              <w:bottom w:val="single" w:sz="4" w:space="0" w:color="000000"/>
              <w:right w:val="single" w:sz="4" w:space="0" w:color="000000"/>
            </w:tcBorders>
            <w:noWrap/>
            <w:vAlign w:val="bottom"/>
          </w:tcPr>
          <w:p w:rsidR="000142AE" w:rsidRPr="00F17FBE" w:rsidRDefault="000142AE" w:rsidP="000B5193">
            <w:pPr>
              <w:rPr>
                <w:b/>
                <w:bCs/>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b/>
                <w:bCs/>
                <w:sz w:val="20"/>
                <w:szCs w:val="20"/>
              </w:rPr>
            </w:pPr>
            <w:r w:rsidRPr="00F17FBE">
              <w:rPr>
                <w:b/>
                <w:bCs/>
                <w:sz w:val="20"/>
                <w:szCs w:val="20"/>
              </w:rPr>
              <w:t>Культура, кинематография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0800.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1 747 315,0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Культура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0801.</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1 747 315,0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w:t>
            </w:r>
            <w:r>
              <w:rPr>
                <w:sz w:val="20"/>
                <w:szCs w:val="20"/>
              </w:rPr>
              <w:t>ы на обеспечение деятельности (</w:t>
            </w:r>
            <w:r w:rsidRPr="00F17FBE">
              <w:rPr>
                <w:sz w:val="20"/>
                <w:szCs w:val="20"/>
              </w:rPr>
              <w:t>оказание услуг) подведомственных учреждений</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4400000590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1 747 315,0</w:t>
            </w:r>
          </w:p>
        </w:tc>
      </w:tr>
      <w:tr w:rsidR="000142AE" w:rsidRPr="00F17FBE">
        <w:trPr>
          <w:gridBefore w:val="1"/>
          <w:trHeight w:val="9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Расходы на выплату персоналу в целях обеспеч</w:t>
            </w:r>
            <w:r>
              <w:rPr>
                <w:sz w:val="20"/>
                <w:szCs w:val="20"/>
              </w:rPr>
              <w:t>ения функций государственными (</w:t>
            </w:r>
            <w:r w:rsidRPr="00F17FBE">
              <w:rPr>
                <w:sz w:val="20"/>
                <w:szCs w:val="20"/>
              </w:rPr>
              <w:t>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956 032,0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200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713 581,0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Иные бюджетные ассигнования</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tcPr>
          <w:p w:rsidR="000142AE" w:rsidRPr="00F17FBE" w:rsidRDefault="000142AE" w:rsidP="000B5193">
            <w:pPr>
              <w:jc w:val="center"/>
              <w:rPr>
                <w:color w:val="000000"/>
                <w:sz w:val="20"/>
                <w:szCs w:val="20"/>
              </w:rPr>
            </w:pPr>
            <w:r w:rsidRPr="00F17FBE">
              <w:rPr>
                <w:color w:val="000000"/>
                <w:sz w:val="20"/>
                <w:szCs w:val="20"/>
              </w:rPr>
              <w:t>800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77 702,0</w:t>
            </w:r>
          </w:p>
        </w:tc>
      </w:tr>
      <w:tr w:rsidR="000142AE" w:rsidRPr="00F17FBE">
        <w:trPr>
          <w:gridBefore w:val="1"/>
          <w:trHeight w:val="285"/>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b/>
                <w:bCs/>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b/>
                <w:bCs/>
                <w:sz w:val="20"/>
                <w:szCs w:val="20"/>
              </w:rPr>
            </w:pPr>
            <w:r w:rsidRPr="00F17FBE">
              <w:rPr>
                <w:b/>
                <w:bCs/>
                <w:sz w:val="20"/>
                <w:szCs w:val="20"/>
              </w:rPr>
              <w:t>Социальная политика</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1000.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12 000,0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Пенсионное обеспечение</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1001.</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12 000,0</w:t>
            </w:r>
          </w:p>
        </w:tc>
      </w:tr>
      <w:tr w:rsidR="000142AE" w:rsidRPr="00F17FBE">
        <w:trPr>
          <w:gridBefore w:val="1"/>
          <w:trHeight w:val="6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Доплаты к пенсиям государственных служащих субъектов РФ и муниципальных служащих</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5050083100</w:t>
            </w: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12 000,0</w:t>
            </w:r>
          </w:p>
        </w:tc>
      </w:tr>
      <w:tr w:rsidR="000142AE" w:rsidRPr="00F17FBE">
        <w:trPr>
          <w:gridBefore w:val="1"/>
          <w:trHeight w:val="300"/>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sz w:val="20"/>
                <w:szCs w:val="20"/>
              </w:rPr>
            </w:pPr>
            <w:r w:rsidRPr="00F17FBE">
              <w:rPr>
                <w:sz w:val="20"/>
                <w:szCs w:val="20"/>
              </w:rPr>
              <w:t>Социальное обеспечение и иные выплаты населению</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p>
        </w:tc>
        <w:tc>
          <w:tcPr>
            <w:tcW w:w="567"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300</w:t>
            </w: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sz w:val="20"/>
                <w:szCs w:val="20"/>
              </w:rPr>
            </w:pPr>
            <w:r w:rsidRPr="00F17FBE">
              <w:rPr>
                <w:sz w:val="20"/>
                <w:szCs w:val="20"/>
              </w:rPr>
              <w:t>12 000,0</w:t>
            </w:r>
          </w:p>
        </w:tc>
      </w:tr>
      <w:tr w:rsidR="000142AE" w:rsidRPr="00F17FBE">
        <w:trPr>
          <w:gridBefore w:val="1"/>
          <w:trHeight w:val="285"/>
        </w:trPr>
        <w:tc>
          <w:tcPr>
            <w:tcW w:w="1008" w:type="dxa"/>
            <w:tcBorders>
              <w:top w:val="nil"/>
              <w:left w:val="single" w:sz="4" w:space="0" w:color="auto"/>
              <w:bottom w:val="single" w:sz="4" w:space="0" w:color="000000"/>
              <w:right w:val="single" w:sz="4" w:space="0" w:color="000000"/>
            </w:tcBorders>
            <w:noWrap/>
            <w:vAlign w:val="bottom"/>
          </w:tcPr>
          <w:p w:rsidR="000142AE" w:rsidRPr="00F17FBE" w:rsidRDefault="000142AE" w:rsidP="000B5193">
            <w:pPr>
              <w:rPr>
                <w:b/>
                <w:bCs/>
                <w:sz w:val="20"/>
                <w:szCs w:val="20"/>
              </w:rPr>
            </w:pPr>
          </w:p>
        </w:tc>
        <w:tc>
          <w:tcPr>
            <w:tcW w:w="4819" w:type="dxa"/>
            <w:tcBorders>
              <w:top w:val="nil"/>
              <w:left w:val="nil"/>
              <w:bottom w:val="single" w:sz="4" w:space="0" w:color="000000"/>
              <w:right w:val="single" w:sz="4" w:space="0" w:color="000000"/>
            </w:tcBorders>
            <w:vAlign w:val="bottom"/>
          </w:tcPr>
          <w:p w:rsidR="000142AE" w:rsidRPr="00F17FBE" w:rsidRDefault="000142AE" w:rsidP="000B5193">
            <w:pPr>
              <w:jc w:val="both"/>
              <w:rPr>
                <w:b/>
                <w:bCs/>
                <w:sz w:val="20"/>
                <w:szCs w:val="20"/>
              </w:rPr>
            </w:pPr>
            <w:r w:rsidRPr="00F17FBE">
              <w:rPr>
                <w:b/>
                <w:bCs/>
                <w:sz w:val="20"/>
                <w:szCs w:val="20"/>
              </w:rPr>
              <w:t>ВСЕГО</w:t>
            </w:r>
          </w:p>
        </w:tc>
        <w:tc>
          <w:tcPr>
            <w:tcW w:w="1134"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p>
        </w:tc>
        <w:tc>
          <w:tcPr>
            <w:tcW w:w="567" w:type="dxa"/>
            <w:tcBorders>
              <w:top w:val="nil"/>
              <w:left w:val="nil"/>
              <w:bottom w:val="single" w:sz="4" w:space="0" w:color="000000"/>
              <w:right w:val="single" w:sz="4" w:space="0" w:color="000000"/>
            </w:tcBorders>
            <w:noWrap/>
            <w:vAlign w:val="bottom"/>
          </w:tcPr>
          <w:p w:rsidR="000142AE" w:rsidRPr="00AE26E9" w:rsidRDefault="000142AE" w:rsidP="000B5193">
            <w:pPr>
              <w:jc w:val="center"/>
              <w:rPr>
                <w:b/>
                <w:bCs/>
                <w:sz w:val="20"/>
                <w:szCs w:val="20"/>
                <w:lang w:val="en-US"/>
              </w:rPr>
            </w:pPr>
          </w:p>
        </w:tc>
        <w:tc>
          <w:tcPr>
            <w:tcW w:w="1276" w:type="dxa"/>
            <w:tcBorders>
              <w:top w:val="nil"/>
              <w:left w:val="nil"/>
              <w:bottom w:val="single" w:sz="4" w:space="0" w:color="000000"/>
              <w:right w:val="single" w:sz="4" w:space="0" w:color="000000"/>
            </w:tcBorders>
            <w:noWrap/>
            <w:vAlign w:val="bottom"/>
          </w:tcPr>
          <w:p w:rsidR="000142AE" w:rsidRPr="00F17FBE" w:rsidRDefault="000142AE" w:rsidP="000B5193">
            <w:pPr>
              <w:jc w:val="center"/>
              <w:rPr>
                <w:b/>
                <w:bCs/>
                <w:sz w:val="20"/>
                <w:szCs w:val="20"/>
              </w:rPr>
            </w:pPr>
            <w:r w:rsidRPr="00F17FBE">
              <w:rPr>
                <w:b/>
                <w:bCs/>
                <w:sz w:val="20"/>
                <w:szCs w:val="20"/>
              </w:rPr>
              <w:t>6 821 983,0</w:t>
            </w:r>
          </w:p>
        </w:tc>
      </w:tr>
    </w:tbl>
    <w:p w:rsidR="000142AE" w:rsidRPr="000B5193" w:rsidRDefault="000142AE" w:rsidP="000B5193">
      <w:pPr>
        <w:jc w:val="right"/>
        <w:rPr>
          <w:sz w:val="20"/>
          <w:szCs w:val="20"/>
        </w:rPr>
      </w:pPr>
      <w:r w:rsidRPr="000B5193">
        <w:rPr>
          <w:sz w:val="20"/>
          <w:szCs w:val="20"/>
        </w:rPr>
        <w:t>Приложение № 4.1. к решению Совета депутатов</w:t>
      </w:r>
    </w:p>
    <w:p w:rsidR="000142AE" w:rsidRPr="00BA290A" w:rsidRDefault="000142AE" w:rsidP="000B5193">
      <w:pPr>
        <w:jc w:val="right"/>
        <w:rPr>
          <w:sz w:val="20"/>
          <w:szCs w:val="20"/>
        </w:rPr>
      </w:pPr>
      <w:r w:rsidRPr="000B5193">
        <w:rPr>
          <w:sz w:val="20"/>
          <w:szCs w:val="20"/>
        </w:rPr>
        <w:t xml:space="preserve">Сандогорского сельского поселения от </w:t>
      </w:r>
      <w:r w:rsidRPr="00BA290A">
        <w:rPr>
          <w:sz w:val="20"/>
          <w:szCs w:val="20"/>
        </w:rPr>
        <w:t>30</w:t>
      </w:r>
      <w:r w:rsidRPr="000B5193">
        <w:rPr>
          <w:sz w:val="20"/>
          <w:szCs w:val="20"/>
        </w:rPr>
        <w:t>.05.2017 № 3</w:t>
      </w:r>
      <w:r w:rsidRPr="00BA290A">
        <w:rPr>
          <w:sz w:val="20"/>
          <w:szCs w:val="20"/>
        </w:rPr>
        <w:t>8</w:t>
      </w:r>
    </w:p>
    <w:p w:rsidR="000142AE" w:rsidRPr="000B5193" w:rsidRDefault="000142AE" w:rsidP="000B5193">
      <w:pPr>
        <w:jc w:val="center"/>
        <w:rPr>
          <w:sz w:val="20"/>
          <w:szCs w:val="20"/>
        </w:rPr>
      </w:pPr>
      <w:r w:rsidRPr="000B5193">
        <w:rPr>
          <w:sz w:val="20"/>
          <w:szCs w:val="20"/>
        </w:rPr>
        <w:t>Распределение бюджетных ассигнований бюджета Сандогорского сельского поселения на 2017 год</w:t>
      </w:r>
    </w:p>
    <w:tbl>
      <w:tblPr>
        <w:tblW w:w="9761" w:type="dxa"/>
        <w:tblInd w:w="2" w:type="dxa"/>
        <w:tblLook w:val="00A0" w:firstRow="1" w:lastRow="0" w:firstColumn="1" w:lastColumn="0" w:noHBand="0" w:noVBand="0"/>
      </w:tblPr>
      <w:tblGrid>
        <w:gridCol w:w="2333"/>
        <w:gridCol w:w="1127"/>
        <w:gridCol w:w="1303"/>
        <w:gridCol w:w="1026"/>
        <w:gridCol w:w="1648"/>
        <w:gridCol w:w="1166"/>
        <w:gridCol w:w="1166"/>
      </w:tblGrid>
      <w:tr w:rsidR="000142AE" w:rsidRPr="00AE26E9">
        <w:trPr>
          <w:trHeight w:val="270"/>
        </w:trPr>
        <w:tc>
          <w:tcPr>
            <w:tcW w:w="7437" w:type="dxa"/>
            <w:gridSpan w:val="5"/>
            <w:tcBorders>
              <w:top w:val="single" w:sz="4" w:space="0" w:color="auto"/>
              <w:left w:val="single" w:sz="4" w:space="0" w:color="auto"/>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Бюджетная классификация</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0142AE" w:rsidRPr="00AE26E9" w:rsidRDefault="000142AE" w:rsidP="000B5193">
            <w:pPr>
              <w:jc w:val="center"/>
              <w:rPr>
                <w:b/>
                <w:bCs/>
                <w:sz w:val="20"/>
                <w:szCs w:val="20"/>
              </w:rPr>
            </w:pPr>
            <w:r w:rsidRPr="00AE26E9">
              <w:rPr>
                <w:b/>
                <w:bCs/>
                <w:sz w:val="20"/>
                <w:szCs w:val="20"/>
              </w:rPr>
              <w:t>Утв. 02.05.2017, руб.</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0142AE" w:rsidRPr="00AE26E9" w:rsidRDefault="000142AE" w:rsidP="000B5193">
            <w:pPr>
              <w:jc w:val="center"/>
              <w:rPr>
                <w:b/>
                <w:bCs/>
                <w:sz w:val="20"/>
                <w:szCs w:val="20"/>
              </w:rPr>
            </w:pPr>
            <w:r w:rsidRPr="00AE26E9">
              <w:rPr>
                <w:b/>
                <w:bCs/>
                <w:sz w:val="20"/>
                <w:szCs w:val="20"/>
              </w:rPr>
              <w:t>Утв. 30.05.2017, руб.</w:t>
            </w:r>
          </w:p>
        </w:tc>
      </w:tr>
      <w:tr w:rsidR="000142AE" w:rsidRPr="00AE26E9">
        <w:trPr>
          <w:trHeight w:val="840"/>
        </w:trPr>
        <w:tc>
          <w:tcPr>
            <w:tcW w:w="2353" w:type="dxa"/>
            <w:tcBorders>
              <w:top w:val="nil"/>
              <w:left w:val="single" w:sz="4" w:space="0" w:color="auto"/>
              <w:bottom w:val="single" w:sz="4" w:space="0" w:color="auto"/>
              <w:right w:val="single" w:sz="4" w:space="0" w:color="auto"/>
            </w:tcBorders>
            <w:vAlign w:val="center"/>
          </w:tcPr>
          <w:p w:rsidR="000142AE" w:rsidRPr="00AE26E9" w:rsidRDefault="000142AE" w:rsidP="000B5193">
            <w:pPr>
              <w:jc w:val="center"/>
              <w:rPr>
                <w:b/>
                <w:bCs/>
                <w:sz w:val="20"/>
                <w:szCs w:val="20"/>
              </w:rPr>
            </w:pPr>
            <w:r w:rsidRPr="00AE26E9">
              <w:rPr>
                <w:b/>
                <w:bCs/>
                <w:sz w:val="20"/>
                <w:szCs w:val="20"/>
              </w:rPr>
              <w:t>Наименование</w:t>
            </w:r>
          </w:p>
        </w:tc>
        <w:tc>
          <w:tcPr>
            <w:tcW w:w="1123" w:type="dxa"/>
            <w:tcBorders>
              <w:top w:val="nil"/>
              <w:left w:val="nil"/>
              <w:bottom w:val="single" w:sz="4" w:space="0" w:color="auto"/>
              <w:right w:val="single" w:sz="4" w:space="0" w:color="auto"/>
            </w:tcBorders>
            <w:vAlign w:val="center"/>
          </w:tcPr>
          <w:p w:rsidR="000142AE" w:rsidRPr="00AE26E9" w:rsidRDefault="000142AE" w:rsidP="000B5193">
            <w:pPr>
              <w:jc w:val="center"/>
              <w:rPr>
                <w:b/>
                <w:bCs/>
                <w:sz w:val="20"/>
                <w:szCs w:val="20"/>
              </w:rPr>
            </w:pPr>
            <w:r w:rsidRPr="00AE26E9">
              <w:rPr>
                <w:b/>
                <w:bCs/>
                <w:sz w:val="20"/>
                <w:szCs w:val="20"/>
              </w:rPr>
              <w:t>Раздел, подраздел</w:t>
            </w:r>
          </w:p>
        </w:tc>
        <w:tc>
          <w:tcPr>
            <w:tcW w:w="1298" w:type="dxa"/>
            <w:tcBorders>
              <w:top w:val="nil"/>
              <w:left w:val="nil"/>
              <w:bottom w:val="single" w:sz="4" w:space="0" w:color="auto"/>
              <w:right w:val="single" w:sz="4" w:space="0" w:color="auto"/>
            </w:tcBorders>
            <w:vAlign w:val="center"/>
          </w:tcPr>
          <w:p w:rsidR="000142AE" w:rsidRPr="00AE26E9" w:rsidRDefault="000142AE" w:rsidP="000B5193">
            <w:pPr>
              <w:jc w:val="center"/>
              <w:rPr>
                <w:b/>
                <w:bCs/>
                <w:sz w:val="20"/>
                <w:szCs w:val="20"/>
              </w:rPr>
            </w:pPr>
            <w:r w:rsidRPr="00AE26E9">
              <w:rPr>
                <w:b/>
                <w:bCs/>
                <w:sz w:val="20"/>
                <w:szCs w:val="20"/>
              </w:rPr>
              <w:t>Целевая статья</w:t>
            </w:r>
          </w:p>
        </w:tc>
        <w:tc>
          <w:tcPr>
            <w:tcW w:w="1022" w:type="dxa"/>
            <w:tcBorders>
              <w:top w:val="nil"/>
              <w:left w:val="nil"/>
              <w:bottom w:val="single" w:sz="4" w:space="0" w:color="auto"/>
              <w:right w:val="single" w:sz="4" w:space="0" w:color="auto"/>
            </w:tcBorders>
            <w:vAlign w:val="center"/>
          </w:tcPr>
          <w:p w:rsidR="000142AE" w:rsidRPr="00AE26E9" w:rsidRDefault="000142AE" w:rsidP="000B5193">
            <w:pPr>
              <w:jc w:val="center"/>
              <w:rPr>
                <w:b/>
                <w:bCs/>
                <w:sz w:val="20"/>
                <w:szCs w:val="20"/>
              </w:rPr>
            </w:pPr>
            <w:r w:rsidRPr="00AE26E9">
              <w:rPr>
                <w:b/>
                <w:bCs/>
                <w:sz w:val="20"/>
                <w:szCs w:val="20"/>
              </w:rPr>
              <w:t>Вид расходов</w:t>
            </w:r>
          </w:p>
        </w:tc>
        <w:tc>
          <w:tcPr>
            <w:tcW w:w="1641" w:type="dxa"/>
            <w:tcBorders>
              <w:top w:val="nil"/>
              <w:left w:val="nil"/>
              <w:bottom w:val="single" w:sz="4" w:space="0" w:color="auto"/>
              <w:right w:val="single" w:sz="4" w:space="0" w:color="auto"/>
            </w:tcBorders>
            <w:vAlign w:val="center"/>
          </w:tcPr>
          <w:p w:rsidR="000142AE" w:rsidRPr="00AE26E9" w:rsidRDefault="000142AE" w:rsidP="000B5193">
            <w:pPr>
              <w:jc w:val="center"/>
              <w:rPr>
                <w:b/>
                <w:bCs/>
                <w:sz w:val="20"/>
                <w:szCs w:val="20"/>
              </w:rPr>
            </w:pPr>
            <w:r w:rsidRPr="00AE26E9">
              <w:rPr>
                <w:b/>
                <w:bCs/>
                <w:sz w:val="20"/>
                <w:szCs w:val="20"/>
              </w:rPr>
              <w:t>Экономическая статья</w:t>
            </w:r>
          </w:p>
        </w:tc>
        <w:tc>
          <w:tcPr>
            <w:tcW w:w="1162" w:type="dxa"/>
            <w:vMerge/>
            <w:tcBorders>
              <w:top w:val="single" w:sz="4" w:space="0" w:color="auto"/>
              <w:left w:val="single" w:sz="4" w:space="0" w:color="auto"/>
              <w:bottom w:val="single" w:sz="4" w:space="0" w:color="auto"/>
              <w:right w:val="single" w:sz="4" w:space="0" w:color="auto"/>
            </w:tcBorders>
            <w:vAlign w:val="center"/>
          </w:tcPr>
          <w:p w:rsidR="000142AE" w:rsidRPr="00AE26E9" w:rsidRDefault="000142AE" w:rsidP="000B5193">
            <w:pPr>
              <w:rPr>
                <w:b/>
                <w:bCs/>
                <w:sz w:val="20"/>
                <w:szCs w:val="20"/>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0142AE" w:rsidRPr="00AE26E9" w:rsidRDefault="000142AE" w:rsidP="000B5193">
            <w:pPr>
              <w:rPr>
                <w:b/>
                <w:bCs/>
                <w:sz w:val="20"/>
                <w:szCs w:val="20"/>
              </w:rPr>
            </w:pP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jc w:val="center"/>
              <w:rPr>
                <w:b/>
                <w:bCs/>
                <w:sz w:val="20"/>
                <w:szCs w:val="20"/>
              </w:rPr>
            </w:pPr>
            <w:r w:rsidRPr="00AE26E9">
              <w:rPr>
                <w:b/>
                <w:bCs/>
                <w:sz w:val="20"/>
                <w:szCs w:val="20"/>
              </w:rPr>
              <w:t>1</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3</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6</w:t>
            </w:r>
          </w:p>
        </w:tc>
      </w:tr>
      <w:tr w:rsidR="000142AE" w:rsidRPr="00AE26E9">
        <w:trPr>
          <w:trHeight w:val="63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Функционирование высшего должностного лица субъекта Российской Федерации и муниципального образования</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.0102</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361200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361200</w:t>
            </w: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по начислениям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.0102</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129</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109084</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109084</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470284</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470284</w:t>
            </w:r>
          </w:p>
        </w:tc>
      </w:tr>
      <w:tr w:rsidR="000142AE" w:rsidRPr="00AE26E9">
        <w:trPr>
          <w:trHeight w:val="414"/>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Функционирование Правительства РФ, высших исполнительных органов государственной власти субъектов РФ , местных администраций</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1072000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1072000</w:t>
            </w: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Иные выплаты работникам, за исключением фонда оплаты труда (проезд)</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122</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72000</w:t>
            </w:r>
          </w:p>
        </w:tc>
      </w:tr>
      <w:tr w:rsidR="000142AE" w:rsidRPr="00AE26E9">
        <w:trPr>
          <w:trHeight w:val="76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Иные выплаты работникам, за исключением фонда оплаты труда (оплата секретарю совета народных депутатов)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123</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15600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15600</w:t>
            </w: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по начислениям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129</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528936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528936</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услуг связи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64000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транспортных услуг</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коммунальных услуг, в том числе: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46000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46000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Отопление</w:t>
            </w:r>
          </w:p>
        </w:tc>
        <w:tc>
          <w:tcPr>
            <w:tcW w:w="1123"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Водоснабжение, водоотведение</w:t>
            </w:r>
          </w:p>
        </w:tc>
        <w:tc>
          <w:tcPr>
            <w:tcW w:w="1123"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223.3000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lastRenderedPageBreak/>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113494</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lang w:val="en-US"/>
              </w:rPr>
            </w:pPr>
          </w:p>
        </w:tc>
        <w:tc>
          <w:tcPr>
            <w:tcW w:w="1123" w:type="dxa"/>
            <w:tcBorders>
              <w:top w:val="nil"/>
              <w:left w:val="nil"/>
              <w:bottom w:val="single" w:sz="4" w:space="0" w:color="auto"/>
              <w:right w:val="single" w:sz="4" w:space="0" w:color="auto"/>
            </w:tcBorders>
            <w:noWrap/>
          </w:tcPr>
          <w:p w:rsidR="000142AE" w:rsidRPr="00AE26E9" w:rsidRDefault="000142AE" w:rsidP="000B5193">
            <w:pPr>
              <w:rPr>
                <w:sz w:val="20"/>
                <w:szCs w:val="20"/>
                <w:lang w:val="en-US"/>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rPr>
                <w:sz w:val="20"/>
                <w:szCs w:val="20"/>
                <w:lang w:val="en-US"/>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113494</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прочие работы, услуги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55406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125406</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Налог на имущество и земельный налог</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Налог транспортный</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852</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5000</w:t>
            </w:r>
          </w:p>
        </w:tc>
      </w:tr>
      <w:tr w:rsidR="000142AE" w:rsidRPr="00AE26E9">
        <w:trPr>
          <w:trHeight w:val="72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Пени по исполнительным листам, госпошлина с налоговой и пенсионным фондом</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853</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66939</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основных средств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310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37000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37000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lang w:val="en-US"/>
              </w:rPr>
            </w:pP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lang w:val="en-US"/>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310.1000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37000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37000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материальных запасов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.0020000190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ГСМ</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340.3000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Прочие материалы</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2091942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2218375</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rPr>
                <w:b/>
                <w:bCs/>
                <w:sz w:val="20"/>
                <w:szCs w:val="20"/>
                <w:lang w:val="en-US"/>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Расходы на составление протоколов об административных правонарушениях</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.0104</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.0020072090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3500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3500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3500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3500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3500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3500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r>
      <w:tr w:rsidR="000142AE" w:rsidRPr="00AE26E9">
        <w:trPr>
          <w:trHeight w:val="13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Проведение выборов в представительные органы муниципального образования</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.0107</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.0200020020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880</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271500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230000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 :</w:t>
            </w: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271500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230000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Резервные фонды местных администраций</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.0111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.0700020500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870</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Межбюдж. отнош. ( внешний финансовый контроль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.0113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.52100Д0600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540</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251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68000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68000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68000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68000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r>
      <w:tr w:rsidR="000142AE" w:rsidRPr="00025777">
        <w:trPr>
          <w:trHeight w:val="480"/>
        </w:trPr>
        <w:tc>
          <w:tcPr>
            <w:tcW w:w="2353" w:type="dxa"/>
            <w:tcBorders>
              <w:top w:val="nil"/>
              <w:left w:val="single" w:sz="4" w:space="0" w:color="auto"/>
              <w:bottom w:val="single" w:sz="4" w:space="0" w:color="auto"/>
              <w:right w:val="single" w:sz="4" w:space="0" w:color="auto"/>
            </w:tcBorders>
          </w:tcPr>
          <w:p w:rsidR="000142AE" w:rsidRPr="00025777" w:rsidRDefault="000142AE" w:rsidP="000B5193">
            <w:pPr>
              <w:rPr>
                <w:sz w:val="20"/>
                <w:szCs w:val="20"/>
              </w:rPr>
            </w:pPr>
            <w:r w:rsidRPr="00025777">
              <w:rPr>
                <w:sz w:val="20"/>
                <w:szCs w:val="20"/>
              </w:rPr>
              <w:t>Выполнение других общегосуд. Вопросов (межевание, кадастровая оценка)</w:t>
            </w:r>
          </w:p>
        </w:tc>
        <w:tc>
          <w:tcPr>
            <w:tcW w:w="1123" w:type="dxa"/>
            <w:tcBorders>
              <w:top w:val="nil"/>
              <w:left w:val="nil"/>
              <w:bottom w:val="single" w:sz="4" w:space="0" w:color="auto"/>
              <w:right w:val="single" w:sz="4" w:space="0" w:color="auto"/>
            </w:tcBorders>
            <w:noWrap/>
          </w:tcPr>
          <w:p w:rsidR="000142AE" w:rsidRPr="00025777" w:rsidRDefault="000142AE" w:rsidP="000B5193">
            <w:pPr>
              <w:jc w:val="center"/>
              <w:rPr>
                <w:sz w:val="20"/>
                <w:szCs w:val="20"/>
              </w:rPr>
            </w:pPr>
            <w:r w:rsidRPr="00025777">
              <w:rPr>
                <w:sz w:val="20"/>
                <w:szCs w:val="20"/>
              </w:rPr>
              <w:t>.0113</w:t>
            </w:r>
          </w:p>
        </w:tc>
        <w:tc>
          <w:tcPr>
            <w:tcW w:w="1298" w:type="dxa"/>
            <w:tcBorders>
              <w:top w:val="nil"/>
              <w:left w:val="nil"/>
              <w:bottom w:val="single" w:sz="4" w:space="0" w:color="auto"/>
              <w:right w:val="single" w:sz="4" w:space="0" w:color="auto"/>
            </w:tcBorders>
            <w:noWrap/>
          </w:tcPr>
          <w:p w:rsidR="000142AE" w:rsidRPr="00025777" w:rsidRDefault="000142AE" w:rsidP="000B5193">
            <w:pPr>
              <w:jc w:val="center"/>
              <w:rPr>
                <w:sz w:val="20"/>
                <w:szCs w:val="20"/>
              </w:rPr>
            </w:pPr>
            <w:r w:rsidRPr="00025777">
              <w:rPr>
                <w:sz w:val="20"/>
                <w:szCs w:val="20"/>
              </w:rPr>
              <w:t>.0920020300</w:t>
            </w:r>
          </w:p>
        </w:tc>
        <w:tc>
          <w:tcPr>
            <w:tcW w:w="1022" w:type="dxa"/>
            <w:tcBorders>
              <w:top w:val="nil"/>
              <w:left w:val="nil"/>
              <w:bottom w:val="single" w:sz="4" w:space="0" w:color="auto"/>
              <w:right w:val="single" w:sz="4" w:space="0" w:color="auto"/>
            </w:tcBorders>
            <w:noWrap/>
          </w:tcPr>
          <w:p w:rsidR="000142AE" w:rsidRPr="00025777" w:rsidRDefault="000142AE" w:rsidP="000B5193">
            <w:pPr>
              <w:jc w:val="center"/>
              <w:rPr>
                <w:sz w:val="20"/>
                <w:szCs w:val="20"/>
              </w:rPr>
            </w:pPr>
            <w:r w:rsidRPr="00025777">
              <w:rPr>
                <w:sz w:val="20"/>
                <w:szCs w:val="20"/>
              </w:rPr>
              <w:t>244</w:t>
            </w:r>
          </w:p>
        </w:tc>
        <w:tc>
          <w:tcPr>
            <w:tcW w:w="1641" w:type="dxa"/>
            <w:tcBorders>
              <w:top w:val="nil"/>
              <w:left w:val="nil"/>
              <w:bottom w:val="single" w:sz="4" w:space="0" w:color="auto"/>
              <w:right w:val="single" w:sz="4" w:space="0" w:color="auto"/>
            </w:tcBorders>
            <w:noWrap/>
          </w:tcPr>
          <w:p w:rsidR="000142AE" w:rsidRPr="00025777" w:rsidRDefault="000142AE" w:rsidP="000B5193">
            <w:pPr>
              <w:jc w:val="center"/>
              <w:rPr>
                <w:sz w:val="20"/>
                <w:szCs w:val="20"/>
              </w:rPr>
            </w:pPr>
            <w:r w:rsidRPr="00025777">
              <w:rPr>
                <w:sz w:val="20"/>
                <w:szCs w:val="20"/>
              </w:rPr>
              <w:t>226</w:t>
            </w:r>
          </w:p>
        </w:tc>
        <w:tc>
          <w:tcPr>
            <w:tcW w:w="1162" w:type="dxa"/>
            <w:tcBorders>
              <w:top w:val="nil"/>
              <w:left w:val="nil"/>
              <w:bottom w:val="single" w:sz="4" w:space="0" w:color="auto"/>
              <w:right w:val="single" w:sz="4" w:space="0" w:color="auto"/>
            </w:tcBorders>
            <w:noWrap/>
          </w:tcPr>
          <w:p w:rsidR="000142AE" w:rsidRPr="00025777" w:rsidRDefault="000142AE" w:rsidP="000B5193">
            <w:pPr>
              <w:jc w:val="center"/>
              <w:rPr>
                <w:sz w:val="20"/>
                <w:szCs w:val="20"/>
              </w:rPr>
            </w:pPr>
            <w:r w:rsidRPr="00025777">
              <w:rPr>
                <w:sz w:val="20"/>
                <w:szCs w:val="20"/>
              </w:rPr>
              <w:t>40000</w:t>
            </w:r>
          </w:p>
        </w:tc>
        <w:tc>
          <w:tcPr>
            <w:tcW w:w="1162" w:type="dxa"/>
            <w:tcBorders>
              <w:top w:val="nil"/>
              <w:left w:val="nil"/>
              <w:bottom w:val="single" w:sz="4" w:space="0" w:color="auto"/>
              <w:right w:val="single" w:sz="4" w:space="0" w:color="auto"/>
            </w:tcBorders>
            <w:noWrap/>
          </w:tcPr>
          <w:p w:rsidR="000142AE" w:rsidRPr="00025777" w:rsidRDefault="000142AE" w:rsidP="000B5193">
            <w:pPr>
              <w:jc w:val="center"/>
              <w:rPr>
                <w:sz w:val="20"/>
                <w:szCs w:val="20"/>
              </w:rPr>
            </w:pPr>
            <w:r w:rsidRPr="00025777">
              <w:rPr>
                <w:sz w:val="20"/>
                <w:szCs w:val="20"/>
              </w:rPr>
              <w:t>40 000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Госпошлина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.0113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.0920020300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852</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14 000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54 000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54 000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Осуществление первичного воинского  учета  ( 365)</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.0203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.0020051180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49274</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49274</w:t>
            </w: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 xml:space="preserve">Расходы по начислениям на выплаты по оплате </w:t>
            </w:r>
            <w:r w:rsidRPr="00AE26E9">
              <w:rPr>
                <w:sz w:val="20"/>
                <w:szCs w:val="20"/>
              </w:rPr>
              <w:lastRenderedPageBreak/>
              <w:t>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lastRenderedPageBreak/>
              <w:t>.0203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.0020051180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129</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14881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14881</w:t>
            </w: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lastRenderedPageBreak/>
              <w:t>Иные выплаты работникам, за исключением фонда оплаты труда (проезд)</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.0203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.0020051180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122</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2827</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2827</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Транспортные услуги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.0020051180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118</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118</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услуг связи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.0203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.0020051180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3200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3200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.0203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.0020051180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3200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3200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материальных запасов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.0203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.0020051180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025777" w:rsidRDefault="000142AE" w:rsidP="000B5193">
            <w:pPr>
              <w:rPr>
                <w:sz w:val="20"/>
                <w:szCs w:val="20"/>
                <w:lang w:val="en-US"/>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75500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75500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ГО и ЧС</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.0309</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2180020100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материальных запасов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.0309</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2180020100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49045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49045</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ГСМ</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340.3000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49045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49045</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увеличение стоимости основных средств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310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75810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75810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Pr>
                <w:b/>
                <w:bCs/>
                <w:sz w:val="20"/>
                <w:szCs w:val="20"/>
              </w:rPr>
              <w:t>ИТОГО</w:t>
            </w:r>
            <w:r w:rsidRPr="00AE26E9">
              <w:rPr>
                <w:b/>
                <w:bCs/>
                <w:sz w:val="20"/>
                <w:szCs w:val="20"/>
              </w:rPr>
              <w:t>:</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126855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126855</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Проведение противопожарных мероприятий</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.0310</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2020026700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.0310</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материальных запасов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.0310</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2020026700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Прочие материалы</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80000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80000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Содержание автомобильных дорог общего пользования</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.0409</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3150020300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421603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435103</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421603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435103</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421603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435103</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Муниципальный дорожный фонд</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.0409</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3150020500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502951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502951</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502951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502951</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502951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502951</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r>
      <w:tr w:rsidR="000142AE" w:rsidRPr="00AE26E9">
        <w:trPr>
          <w:trHeight w:val="72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Межбюджетные отношения (муниципальный земельный контроль, выдача разрешений на строительство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.0412</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52100Д0600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540</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251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lastRenderedPageBreak/>
              <w:t>Мероприятия по землеустройству и землепользованию</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.0412</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3400020310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Меропритятия в области жилищного хоз-ва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.0501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3600020410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Капитальный ремонт муниципального многоквартирного жилья</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.0501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3600020420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150000</w:t>
            </w:r>
          </w:p>
        </w:tc>
      </w:tr>
      <w:tr w:rsidR="000142AE" w:rsidRPr="00AE26E9">
        <w:trPr>
          <w:trHeight w:val="72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 (НКО Фонд кап. ремонта Костр. обл.)</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150000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150000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Мероприятия в области коммунального хозяйства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.0502</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3610020510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материальных запасов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основных средств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310.1000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84000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144000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144000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Уличное освещение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.0503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6000020210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144000,00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освещение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144000,00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144000,00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164000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144000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Прочее благоустройство  населенных  пунктов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.0503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6000020240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прочие работы, услуги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20000</w:t>
            </w:r>
          </w:p>
        </w:tc>
      </w:tr>
      <w:tr w:rsidR="000142AE" w:rsidRPr="00AE26E9">
        <w:trPr>
          <w:trHeight w:val="96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.0503</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79500R5550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270100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40000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310100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Pr>
                <w:b/>
                <w:bCs/>
                <w:sz w:val="20"/>
                <w:szCs w:val="20"/>
              </w:rPr>
              <w:t xml:space="preserve">МКУК </w:t>
            </w:r>
            <w:r w:rsidRPr="00AE26E9">
              <w:rPr>
                <w:b/>
                <w:bCs/>
                <w:sz w:val="20"/>
                <w:szCs w:val="20"/>
              </w:rPr>
              <w:t xml:space="preserve">Сандогорский СДК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lastRenderedPageBreak/>
              <w:t>Расходы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348480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348480</w:t>
            </w: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по начислениям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119</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105240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105240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услуг связи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транспортных расходов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1430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4568</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коммунальных услуг, в том числе: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168800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168800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Отопление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Электроэнергия</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16000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16000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Водоснабжение, водоотведение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223.3000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2800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2800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43651</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43651</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прочие работы, услуги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2748</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2748</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Налог на имущество и земельный налог</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3452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3452</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Налог транспортный, госпошлина с налоговой и пенсионным фондом</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852</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12959</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12959</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Пени по исполнительным листам</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853</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13377</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13377</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материальных запасов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3853</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lang w:val="en-US"/>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3853</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lang w:val="en-US"/>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705426,00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713128,00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lang w:val="en-US"/>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МКУК Мисковский СДК</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385800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385800</w:t>
            </w:r>
          </w:p>
        </w:tc>
      </w:tr>
      <w:tr w:rsidR="000142AE" w:rsidRPr="00AE26E9">
        <w:trPr>
          <w:trHeight w:val="51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по начислениям на выплаты по оплате труда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119</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213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116512</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116512</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услуг связи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221</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Оплата коммунальных услуг, в том числе: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506195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390622</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Отопление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487195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371622</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Электроэнергия</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15000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Водоснабжение, водоотведение</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223.3000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4000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работы, услуги по содержанию имущества</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71600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71600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 </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 </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225.1000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71600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71600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Расходы на прочие работы, услуги</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226</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6000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Налог на имущество и земельный налог</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851</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17080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17080</w:t>
            </w: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Налог транспортный, госпошлина с налоговой и пенсионным фондом</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852</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18834</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18834</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Пени по исполнительным листам</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853</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rPr>
            </w:pPr>
            <w:r w:rsidRPr="00AE26E9">
              <w:rPr>
                <w:sz w:val="20"/>
                <w:szCs w:val="20"/>
              </w:rPr>
              <w:t>Приобретение материальных запасов</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.0801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4400000590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244</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7848</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9739</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lang w:val="en-US"/>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340.4000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7848</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9739</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 :</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1147869,0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1034187,0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sz w:val="20"/>
                <w:szCs w:val="20"/>
                <w:lang w:val="en-US"/>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r>
      <w:tr w:rsidR="000142AE" w:rsidRPr="00AE26E9">
        <w:trPr>
          <w:trHeight w:val="480"/>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Пенсионное обеспечение муниципальных служащих</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.1001</w:t>
            </w: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5050083100</w:t>
            </w: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312</w:t>
            </w: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263</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r w:rsidRPr="00AE26E9">
              <w:rPr>
                <w:sz w:val="20"/>
                <w:szCs w:val="20"/>
              </w:rPr>
              <w:t>12000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ИТОГО: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12000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12000</w:t>
            </w: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r>
      <w:tr w:rsidR="000142AE" w:rsidRPr="00AE26E9">
        <w:trPr>
          <w:trHeight w:val="255"/>
        </w:trPr>
        <w:tc>
          <w:tcPr>
            <w:tcW w:w="2353" w:type="dxa"/>
            <w:tcBorders>
              <w:top w:val="nil"/>
              <w:left w:val="single" w:sz="4" w:space="0" w:color="auto"/>
              <w:bottom w:val="single" w:sz="4" w:space="0" w:color="auto"/>
              <w:right w:val="single" w:sz="4" w:space="0" w:color="auto"/>
            </w:tcBorders>
          </w:tcPr>
          <w:p w:rsidR="000142AE" w:rsidRPr="00AE26E9" w:rsidRDefault="000142AE" w:rsidP="000B5193">
            <w:pPr>
              <w:rPr>
                <w:b/>
                <w:bCs/>
                <w:sz w:val="20"/>
                <w:szCs w:val="20"/>
              </w:rPr>
            </w:pPr>
            <w:r w:rsidRPr="00AE26E9">
              <w:rPr>
                <w:b/>
                <w:bCs/>
                <w:sz w:val="20"/>
                <w:szCs w:val="20"/>
              </w:rPr>
              <w:t>ВСЕГО:</w:t>
            </w:r>
          </w:p>
        </w:tc>
        <w:tc>
          <w:tcPr>
            <w:tcW w:w="1123"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298"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02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641"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6603430</w:t>
            </w:r>
          </w:p>
        </w:tc>
        <w:tc>
          <w:tcPr>
            <w:tcW w:w="1162" w:type="dxa"/>
            <w:tcBorders>
              <w:top w:val="nil"/>
              <w:left w:val="nil"/>
              <w:bottom w:val="single" w:sz="4" w:space="0" w:color="auto"/>
              <w:right w:val="single" w:sz="4" w:space="0" w:color="auto"/>
            </w:tcBorders>
            <w:noWrap/>
          </w:tcPr>
          <w:p w:rsidR="000142AE" w:rsidRPr="00AE26E9" w:rsidRDefault="000142AE" w:rsidP="000B5193">
            <w:pPr>
              <w:jc w:val="center"/>
              <w:rPr>
                <w:b/>
                <w:bCs/>
                <w:sz w:val="20"/>
                <w:szCs w:val="20"/>
              </w:rPr>
            </w:pPr>
            <w:r w:rsidRPr="00AE26E9">
              <w:rPr>
                <w:b/>
                <w:bCs/>
                <w:sz w:val="20"/>
                <w:szCs w:val="20"/>
              </w:rPr>
              <w:t>6821983</w:t>
            </w:r>
          </w:p>
        </w:tc>
      </w:tr>
    </w:tbl>
    <w:p w:rsidR="000142AE" w:rsidRPr="000B5193" w:rsidRDefault="000142AE" w:rsidP="000B5193">
      <w:pPr>
        <w:jc w:val="right"/>
        <w:rPr>
          <w:sz w:val="20"/>
          <w:szCs w:val="20"/>
        </w:rPr>
      </w:pPr>
      <w:r w:rsidRPr="000B5193">
        <w:rPr>
          <w:sz w:val="20"/>
          <w:szCs w:val="20"/>
        </w:rPr>
        <w:t>Приложение № 6 к решению Совета депутатов</w:t>
      </w:r>
    </w:p>
    <w:p w:rsidR="000142AE" w:rsidRPr="000B5193" w:rsidRDefault="000142AE" w:rsidP="000B5193">
      <w:pPr>
        <w:jc w:val="right"/>
        <w:rPr>
          <w:sz w:val="20"/>
          <w:szCs w:val="20"/>
        </w:rPr>
      </w:pPr>
      <w:r w:rsidRPr="000B5193">
        <w:rPr>
          <w:sz w:val="20"/>
          <w:szCs w:val="20"/>
        </w:rPr>
        <w:t>Сандогорского сельского поселения от 30.05.2017 № 38</w:t>
      </w:r>
    </w:p>
    <w:p w:rsidR="000142AE" w:rsidRPr="000B5193" w:rsidRDefault="000142AE" w:rsidP="000B5193">
      <w:pPr>
        <w:shd w:val="clear" w:color="auto" w:fill="FFFFFF"/>
        <w:tabs>
          <w:tab w:val="left" w:pos="1099"/>
        </w:tabs>
        <w:suppressAutoHyphens/>
        <w:jc w:val="center"/>
        <w:rPr>
          <w:b/>
          <w:bCs/>
          <w:color w:val="000000"/>
          <w:sz w:val="20"/>
          <w:szCs w:val="20"/>
          <w:lang w:eastAsia="ar-SA"/>
        </w:rPr>
      </w:pPr>
      <w:r w:rsidRPr="000B5193">
        <w:rPr>
          <w:sz w:val="20"/>
          <w:szCs w:val="20"/>
          <w:lang w:eastAsia="ar-SA"/>
        </w:rPr>
        <w:t>Источники финансирования дефицита Сандогорского сельского поселения Костромского муниципального района Костромской области на 2017 год</w:t>
      </w:r>
    </w:p>
    <w:tbl>
      <w:tblPr>
        <w:tblW w:w="93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4110"/>
        <w:gridCol w:w="1843"/>
      </w:tblGrid>
      <w:tr w:rsidR="000142AE" w:rsidRPr="000D1397">
        <w:tc>
          <w:tcPr>
            <w:tcW w:w="3369" w:type="dxa"/>
          </w:tcPr>
          <w:p w:rsidR="000142AE" w:rsidRPr="000D1397" w:rsidRDefault="000142AE" w:rsidP="000B5193">
            <w:pPr>
              <w:widowControl w:val="0"/>
              <w:suppressLineNumbers/>
              <w:tabs>
                <w:tab w:val="left" w:pos="570"/>
                <w:tab w:val="center" w:pos="1576"/>
              </w:tabs>
              <w:suppressAutoHyphens/>
              <w:snapToGrid w:val="0"/>
              <w:jc w:val="center"/>
              <w:rPr>
                <w:sz w:val="20"/>
                <w:szCs w:val="20"/>
                <w:lang w:eastAsia="ar-SA"/>
              </w:rPr>
            </w:pPr>
            <w:r w:rsidRPr="000D1397">
              <w:rPr>
                <w:sz w:val="20"/>
                <w:szCs w:val="20"/>
                <w:lang w:eastAsia="ar-SA"/>
              </w:rPr>
              <w:t>Код</w:t>
            </w:r>
          </w:p>
        </w:tc>
        <w:tc>
          <w:tcPr>
            <w:tcW w:w="4110" w:type="dxa"/>
          </w:tcPr>
          <w:p w:rsidR="000142AE" w:rsidRPr="000D1397" w:rsidRDefault="000142AE" w:rsidP="000B5193">
            <w:pPr>
              <w:widowControl w:val="0"/>
              <w:suppressLineNumbers/>
              <w:suppressAutoHyphens/>
              <w:snapToGrid w:val="0"/>
              <w:jc w:val="center"/>
              <w:rPr>
                <w:sz w:val="20"/>
                <w:szCs w:val="20"/>
                <w:lang w:eastAsia="ar-SA"/>
              </w:rPr>
            </w:pPr>
            <w:r w:rsidRPr="000D1397">
              <w:rPr>
                <w:sz w:val="20"/>
                <w:szCs w:val="20"/>
                <w:lang w:eastAsia="ar-SA"/>
              </w:rPr>
              <w:t>Наименование</w:t>
            </w:r>
          </w:p>
        </w:tc>
        <w:tc>
          <w:tcPr>
            <w:tcW w:w="1843" w:type="dxa"/>
          </w:tcPr>
          <w:p w:rsidR="000142AE" w:rsidRPr="000D1397" w:rsidRDefault="000142AE" w:rsidP="000B5193">
            <w:pPr>
              <w:widowControl w:val="0"/>
              <w:suppressLineNumbers/>
              <w:suppressAutoHyphens/>
              <w:snapToGrid w:val="0"/>
              <w:jc w:val="center"/>
              <w:rPr>
                <w:sz w:val="20"/>
                <w:szCs w:val="20"/>
                <w:lang w:eastAsia="ar-SA"/>
              </w:rPr>
            </w:pPr>
            <w:r w:rsidRPr="000D1397">
              <w:rPr>
                <w:sz w:val="20"/>
                <w:szCs w:val="20"/>
                <w:lang w:eastAsia="ar-SA"/>
              </w:rPr>
              <w:t>Сумма</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000 01 00 00 00 00 0000 000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Источники внутреннего финансирования бюджета</w:t>
            </w:r>
          </w:p>
        </w:tc>
        <w:tc>
          <w:tcPr>
            <w:tcW w:w="1843" w:type="dxa"/>
          </w:tcPr>
          <w:p w:rsidR="000142AE" w:rsidRPr="000D1397" w:rsidRDefault="000142AE" w:rsidP="000B5193">
            <w:pPr>
              <w:widowControl w:val="0"/>
              <w:suppressLineNumbers/>
              <w:suppressAutoHyphens/>
              <w:snapToGrid w:val="0"/>
              <w:jc w:val="right"/>
              <w:rPr>
                <w:sz w:val="20"/>
                <w:szCs w:val="20"/>
                <w:lang w:eastAsia="ar-SA"/>
              </w:rPr>
            </w:pPr>
            <w:r w:rsidRPr="000D1397">
              <w:rPr>
                <w:sz w:val="20"/>
                <w:szCs w:val="20"/>
                <w:lang w:eastAsia="ar-SA"/>
              </w:rPr>
              <w:t>383 106</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000 01 05 00 00 00 0000 000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Изменение остатков средств на счетах по учету средств бюджета</w:t>
            </w:r>
          </w:p>
        </w:tc>
        <w:tc>
          <w:tcPr>
            <w:tcW w:w="1843" w:type="dxa"/>
          </w:tcPr>
          <w:p w:rsidR="000142AE" w:rsidRPr="000D1397" w:rsidRDefault="000142AE" w:rsidP="000B5193">
            <w:pPr>
              <w:widowControl w:val="0"/>
              <w:suppressLineNumbers/>
              <w:suppressAutoHyphens/>
              <w:snapToGrid w:val="0"/>
              <w:jc w:val="right"/>
              <w:rPr>
                <w:sz w:val="20"/>
                <w:szCs w:val="20"/>
                <w:lang w:eastAsia="ar-SA"/>
              </w:rPr>
            </w:pPr>
            <w:r w:rsidRPr="000D1397">
              <w:rPr>
                <w:sz w:val="20"/>
                <w:szCs w:val="20"/>
                <w:lang w:eastAsia="ar-SA"/>
              </w:rPr>
              <w:t>383 106</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000 01 05 00 00 00 0000 500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Увеличение остатков средств бюджетов</w:t>
            </w:r>
          </w:p>
        </w:tc>
        <w:tc>
          <w:tcPr>
            <w:tcW w:w="1843" w:type="dxa"/>
          </w:tcPr>
          <w:p w:rsidR="000142AE" w:rsidRPr="000D1397" w:rsidRDefault="000142AE" w:rsidP="000B5193">
            <w:pPr>
              <w:widowControl w:val="0"/>
              <w:suppressLineNumbers/>
              <w:suppressAutoHyphens/>
              <w:snapToGrid w:val="0"/>
              <w:jc w:val="right"/>
              <w:rPr>
                <w:sz w:val="20"/>
                <w:szCs w:val="20"/>
                <w:lang w:eastAsia="ar-SA"/>
              </w:rPr>
            </w:pPr>
            <w:r w:rsidRPr="000D1397">
              <w:rPr>
                <w:sz w:val="20"/>
                <w:szCs w:val="20"/>
                <w:lang w:eastAsia="ar-SA"/>
              </w:rPr>
              <w:t>6 438 877</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000 01 05 02 00 00 0000 500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Увеличение прочих остатков средств бюджетов</w:t>
            </w:r>
          </w:p>
        </w:tc>
        <w:tc>
          <w:tcPr>
            <w:tcW w:w="1843" w:type="dxa"/>
          </w:tcPr>
          <w:p w:rsidR="000142AE" w:rsidRPr="000D1397" w:rsidRDefault="000142AE" w:rsidP="000B5193">
            <w:pPr>
              <w:widowControl w:val="0"/>
              <w:suppressAutoHyphens/>
              <w:jc w:val="right"/>
              <w:rPr>
                <w:sz w:val="20"/>
                <w:szCs w:val="20"/>
                <w:lang w:eastAsia="ar-SA"/>
              </w:rPr>
            </w:pPr>
            <w:r w:rsidRPr="000D1397">
              <w:rPr>
                <w:sz w:val="20"/>
                <w:szCs w:val="20"/>
                <w:lang w:eastAsia="ar-SA"/>
              </w:rPr>
              <w:t>6 438 877</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000 01 05 02 01 00 0000 510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Увеличение прочих остатков денежных средств бюджетов</w:t>
            </w:r>
          </w:p>
        </w:tc>
        <w:tc>
          <w:tcPr>
            <w:tcW w:w="1843" w:type="dxa"/>
          </w:tcPr>
          <w:p w:rsidR="000142AE" w:rsidRPr="000D1397" w:rsidRDefault="000142AE" w:rsidP="000B5193">
            <w:pPr>
              <w:widowControl w:val="0"/>
              <w:suppressAutoHyphens/>
              <w:jc w:val="right"/>
              <w:rPr>
                <w:sz w:val="20"/>
                <w:szCs w:val="20"/>
                <w:lang w:eastAsia="ar-SA"/>
              </w:rPr>
            </w:pPr>
            <w:r w:rsidRPr="000D1397">
              <w:rPr>
                <w:sz w:val="20"/>
                <w:szCs w:val="20"/>
                <w:lang w:eastAsia="ar-SA"/>
              </w:rPr>
              <w:t>6 438 877</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000 01 05 02 01 10 0000 510</w:t>
            </w:r>
          </w:p>
        </w:tc>
        <w:tc>
          <w:tcPr>
            <w:tcW w:w="4110" w:type="dxa"/>
          </w:tcPr>
          <w:p w:rsidR="000142AE" w:rsidRPr="000D1397" w:rsidRDefault="000142AE" w:rsidP="000B5193">
            <w:pPr>
              <w:widowControl w:val="0"/>
              <w:suppressLineNumbers/>
              <w:suppressAutoHyphens/>
              <w:snapToGrid w:val="0"/>
              <w:rPr>
                <w:sz w:val="20"/>
                <w:szCs w:val="20"/>
                <w:highlight w:val="red"/>
                <w:lang w:eastAsia="ar-SA"/>
              </w:rPr>
            </w:pPr>
            <w:r w:rsidRPr="000D1397">
              <w:rPr>
                <w:sz w:val="20"/>
                <w:szCs w:val="20"/>
                <w:lang w:eastAsia="ar-SA"/>
              </w:rPr>
              <w:t>Увеличение прочих остатков денежных средств бюджетов сельских поселений</w:t>
            </w:r>
          </w:p>
        </w:tc>
        <w:tc>
          <w:tcPr>
            <w:tcW w:w="1843" w:type="dxa"/>
          </w:tcPr>
          <w:p w:rsidR="000142AE" w:rsidRPr="000D1397" w:rsidRDefault="000142AE" w:rsidP="000B5193">
            <w:pPr>
              <w:widowControl w:val="0"/>
              <w:suppressAutoHyphens/>
              <w:jc w:val="right"/>
              <w:rPr>
                <w:sz w:val="20"/>
                <w:szCs w:val="20"/>
                <w:lang w:eastAsia="ar-SA"/>
              </w:rPr>
            </w:pPr>
            <w:r w:rsidRPr="000D1397">
              <w:rPr>
                <w:sz w:val="20"/>
                <w:szCs w:val="20"/>
                <w:lang w:eastAsia="ar-SA"/>
              </w:rPr>
              <w:t>6 438 877</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000 01 05 00 00 00 0000 600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Уменьшение остатков средств бюджетов</w:t>
            </w:r>
          </w:p>
        </w:tc>
        <w:tc>
          <w:tcPr>
            <w:tcW w:w="1843" w:type="dxa"/>
          </w:tcPr>
          <w:p w:rsidR="000142AE" w:rsidRPr="000D1397" w:rsidRDefault="000142AE" w:rsidP="000B5193">
            <w:pPr>
              <w:widowControl w:val="0"/>
              <w:suppressAutoHyphens/>
              <w:jc w:val="right"/>
              <w:rPr>
                <w:sz w:val="20"/>
                <w:szCs w:val="20"/>
                <w:lang w:eastAsia="ar-SA"/>
              </w:rPr>
            </w:pPr>
            <w:r w:rsidRPr="000D1397">
              <w:rPr>
                <w:sz w:val="20"/>
                <w:szCs w:val="20"/>
                <w:lang w:eastAsia="ar-SA"/>
              </w:rPr>
              <w:t>6 821 983</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000 01 05 02 00 00 0000 600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Уменьшение прочих остатков средств бюджетов</w:t>
            </w:r>
          </w:p>
        </w:tc>
        <w:tc>
          <w:tcPr>
            <w:tcW w:w="1843" w:type="dxa"/>
          </w:tcPr>
          <w:p w:rsidR="000142AE" w:rsidRPr="000D1397" w:rsidRDefault="000142AE" w:rsidP="000B5193">
            <w:pPr>
              <w:widowControl w:val="0"/>
              <w:suppressAutoHyphens/>
              <w:jc w:val="right"/>
              <w:rPr>
                <w:sz w:val="20"/>
                <w:szCs w:val="20"/>
                <w:lang w:eastAsia="ar-SA"/>
              </w:rPr>
            </w:pPr>
            <w:r w:rsidRPr="000D1397">
              <w:rPr>
                <w:sz w:val="20"/>
                <w:szCs w:val="20"/>
                <w:lang w:eastAsia="ar-SA"/>
              </w:rPr>
              <w:t>6 821 983</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000 01 05 02 01 00 0000 610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Уменьшение прочих остатков денежных средств бюджетов</w:t>
            </w:r>
          </w:p>
        </w:tc>
        <w:tc>
          <w:tcPr>
            <w:tcW w:w="1843" w:type="dxa"/>
          </w:tcPr>
          <w:p w:rsidR="000142AE" w:rsidRPr="000D1397" w:rsidRDefault="000142AE" w:rsidP="000B5193">
            <w:pPr>
              <w:widowControl w:val="0"/>
              <w:suppressAutoHyphens/>
              <w:jc w:val="right"/>
              <w:rPr>
                <w:sz w:val="20"/>
                <w:szCs w:val="20"/>
                <w:lang w:eastAsia="ar-SA"/>
              </w:rPr>
            </w:pPr>
            <w:r w:rsidRPr="000D1397">
              <w:rPr>
                <w:sz w:val="20"/>
                <w:szCs w:val="20"/>
                <w:lang w:eastAsia="ar-SA"/>
              </w:rPr>
              <w:t>6 821 983</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000 01 05 02 01 10 0000 610</w:t>
            </w:r>
          </w:p>
        </w:tc>
        <w:tc>
          <w:tcPr>
            <w:tcW w:w="4110"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Уменьшение прочих остатков денежных средств бюджетов сельских поселений</w:t>
            </w:r>
          </w:p>
        </w:tc>
        <w:tc>
          <w:tcPr>
            <w:tcW w:w="1843" w:type="dxa"/>
          </w:tcPr>
          <w:p w:rsidR="000142AE" w:rsidRPr="000D1397" w:rsidRDefault="000142AE" w:rsidP="000B5193">
            <w:pPr>
              <w:widowControl w:val="0"/>
              <w:suppressAutoHyphens/>
              <w:jc w:val="right"/>
              <w:rPr>
                <w:sz w:val="20"/>
                <w:szCs w:val="20"/>
                <w:lang w:eastAsia="ar-SA"/>
              </w:rPr>
            </w:pPr>
            <w:r w:rsidRPr="000D1397">
              <w:rPr>
                <w:sz w:val="20"/>
                <w:szCs w:val="20"/>
                <w:lang w:eastAsia="ar-SA"/>
              </w:rPr>
              <w:t>6 821 983</w:t>
            </w:r>
          </w:p>
        </w:tc>
      </w:tr>
      <w:tr w:rsidR="000142AE" w:rsidRPr="000D1397">
        <w:tc>
          <w:tcPr>
            <w:tcW w:w="3369" w:type="dxa"/>
          </w:tcPr>
          <w:p w:rsidR="000142AE" w:rsidRPr="000D1397" w:rsidRDefault="000142AE" w:rsidP="000B5193">
            <w:pPr>
              <w:widowControl w:val="0"/>
              <w:suppressLineNumbers/>
              <w:suppressAutoHyphens/>
              <w:snapToGrid w:val="0"/>
              <w:rPr>
                <w:sz w:val="20"/>
                <w:szCs w:val="20"/>
                <w:lang w:eastAsia="ar-SA"/>
              </w:rPr>
            </w:pPr>
            <w:r w:rsidRPr="000D1397">
              <w:rPr>
                <w:sz w:val="20"/>
                <w:szCs w:val="20"/>
                <w:lang w:eastAsia="ar-SA"/>
              </w:rPr>
              <w:t>Итого</w:t>
            </w:r>
          </w:p>
        </w:tc>
        <w:tc>
          <w:tcPr>
            <w:tcW w:w="4110" w:type="dxa"/>
          </w:tcPr>
          <w:p w:rsidR="000142AE" w:rsidRPr="000D1397" w:rsidRDefault="000142AE" w:rsidP="000B5193">
            <w:pPr>
              <w:widowControl w:val="0"/>
              <w:suppressLineNumbers/>
              <w:suppressAutoHyphens/>
              <w:snapToGrid w:val="0"/>
              <w:rPr>
                <w:sz w:val="20"/>
                <w:szCs w:val="20"/>
                <w:lang w:eastAsia="ar-SA"/>
              </w:rPr>
            </w:pPr>
          </w:p>
        </w:tc>
        <w:tc>
          <w:tcPr>
            <w:tcW w:w="1843" w:type="dxa"/>
          </w:tcPr>
          <w:p w:rsidR="000142AE" w:rsidRPr="000D1397" w:rsidRDefault="000142AE" w:rsidP="000B5193">
            <w:pPr>
              <w:widowControl w:val="0"/>
              <w:suppressLineNumbers/>
              <w:suppressAutoHyphens/>
              <w:snapToGrid w:val="0"/>
              <w:jc w:val="right"/>
              <w:rPr>
                <w:sz w:val="20"/>
                <w:szCs w:val="20"/>
                <w:lang w:eastAsia="ar-SA"/>
              </w:rPr>
            </w:pPr>
            <w:r w:rsidRPr="000D1397">
              <w:rPr>
                <w:sz w:val="20"/>
                <w:szCs w:val="20"/>
                <w:lang w:eastAsia="ar-SA"/>
              </w:rPr>
              <w:t>383 106</w:t>
            </w:r>
          </w:p>
        </w:tc>
      </w:tr>
    </w:tbl>
    <w:p w:rsidR="000142AE" w:rsidRDefault="000142AE" w:rsidP="00BA290A">
      <w:pPr>
        <w:jc w:val="center"/>
      </w:pPr>
      <w:r>
        <w:t>*****</w:t>
      </w:r>
    </w:p>
    <w:p w:rsidR="000142AE" w:rsidRPr="00BA290A" w:rsidRDefault="000142AE" w:rsidP="00BA290A">
      <w:pPr>
        <w:jc w:val="center"/>
        <w:rPr>
          <w:sz w:val="20"/>
          <w:szCs w:val="20"/>
        </w:rPr>
      </w:pPr>
      <w:r w:rsidRPr="00BA290A">
        <w:rPr>
          <w:sz w:val="20"/>
          <w:szCs w:val="20"/>
        </w:rPr>
        <w:t>СОВЕТ ДЕПУТАТОВ САНДОГОРСКОГО СЕЛЬСКОГО ПОСЕЛЕНИЯ</w:t>
      </w:r>
    </w:p>
    <w:p w:rsidR="000142AE" w:rsidRPr="00BA290A" w:rsidRDefault="000142AE" w:rsidP="00BA290A">
      <w:pPr>
        <w:jc w:val="center"/>
        <w:rPr>
          <w:sz w:val="20"/>
          <w:szCs w:val="20"/>
        </w:rPr>
      </w:pPr>
      <w:r w:rsidRPr="00BA290A">
        <w:rPr>
          <w:sz w:val="20"/>
          <w:szCs w:val="20"/>
        </w:rPr>
        <w:t>КОСТРОМСКОГО МУНИЦИПАЛЬНОГО РАЙОНА КОСТРОМСКОЙ ОБЛАСТИ</w:t>
      </w:r>
    </w:p>
    <w:p w:rsidR="000142AE" w:rsidRPr="00BA290A" w:rsidRDefault="000142AE" w:rsidP="00BA290A">
      <w:pPr>
        <w:jc w:val="center"/>
        <w:rPr>
          <w:sz w:val="20"/>
          <w:szCs w:val="20"/>
        </w:rPr>
      </w:pPr>
      <w:r w:rsidRPr="00BA290A">
        <w:rPr>
          <w:sz w:val="20"/>
          <w:szCs w:val="20"/>
        </w:rPr>
        <w:t>третий созыв</w:t>
      </w:r>
    </w:p>
    <w:p w:rsidR="000142AE" w:rsidRPr="00BA290A" w:rsidRDefault="000142AE" w:rsidP="00BA290A">
      <w:pPr>
        <w:jc w:val="center"/>
        <w:rPr>
          <w:sz w:val="20"/>
          <w:szCs w:val="20"/>
        </w:rPr>
      </w:pPr>
      <w:r w:rsidRPr="00BA290A">
        <w:rPr>
          <w:sz w:val="20"/>
          <w:szCs w:val="20"/>
        </w:rPr>
        <w:t>Р Е Ш Е Н И Е</w:t>
      </w:r>
    </w:p>
    <w:p w:rsidR="000142AE" w:rsidRPr="00BA290A" w:rsidRDefault="000142AE" w:rsidP="00BA290A">
      <w:pPr>
        <w:pStyle w:val="af"/>
        <w:spacing w:after="0"/>
        <w:rPr>
          <w:sz w:val="20"/>
          <w:szCs w:val="20"/>
        </w:rPr>
      </w:pPr>
      <w:r w:rsidRPr="00BA290A">
        <w:rPr>
          <w:sz w:val="20"/>
          <w:szCs w:val="20"/>
        </w:rPr>
        <w:t xml:space="preserve">от 30 мая 2017 г.        № 39                                                                   </w:t>
      </w:r>
      <w:r>
        <w:rPr>
          <w:sz w:val="20"/>
          <w:szCs w:val="20"/>
        </w:rPr>
        <w:t xml:space="preserve">                                                </w:t>
      </w:r>
      <w:r w:rsidRPr="00BA290A">
        <w:rPr>
          <w:sz w:val="20"/>
          <w:szCs w:val="20"/>
        </w:rPr>
        <w:t xml:space="preserve">          с. Сандогора</w:t>
      </w:r>
    </w:p>
    <w:tbl>
      <w:tblPr>
        <w:tblW w:w="10657" w:type="dxa"/>
        <w:tblInd w:w="2" w:type="dxa"/>
        <w:tblLook w:val="01E0" w:firstRow="1" w:lastRow="1" w:firstColumn="1" w:lastColumn="1" w:noHBand="0" w:noVBand="0"/>
      </w:tblPr>
      <w:tblGrid>
        <w:gridCol w:w="8472"/>
        <w:gridCol w:w="2185"/>
      </w:tblGrid>
      <w:tr w:rsidR="000142AE" w:rsidRPr="00BA290A">
        <w:tc>
          <w:tcPr>
            <w:tcW w:w="8472" w:type="dxa"/>
          </w:tcPr>
          <w:p w:rsidR="000142AE" w:rsidRPr="00214D6A" w:rsidRDefault="000142AE" w:rsidP="00214D6A">
            <w:pPr>
              <w:jc w:val="both"/>
              <w:rPr>
                <w:spacing w:val="-4"/>
                <w:sz w:val="20"/>
                <w:szCs w:val="20"/>
              </w:rPr>
            </w:pPr>
            <w:r w:rsidRPr="00214D6A">
              <w:rPr>
                <w:sz w:val="20"/>
                <w:szCs w:val="20"/>
              </w:rPr>
              <w:t xml:space="preserve">О внесении изменений в </w:t>
            </w:r>
            <w:r w:rsidRPr="00214D6A">
              <w:rPr>
                <w:spacing w:val="-4"/>
                <w:sz w:val="20"/>
                <w:szCs w:val="20"/>
              </w:rPr>
              <w:t>Положение о пенсионном обеспечении муниципальных служащих и лиц, замещавших муниципальные должности Сандогорского сельского поселения Костромского муниципального района Костромской области, утверждённого решением Совета депутатов от 17.12.2010 г. № 58 (в редакции решений Совета депутатов Сандогорского сельского поселения от 26.10.2012 № 28, от 26.12.2012 № 37, от 12.11.2015 № 26</w:t>
            </w:r>
            <w:r w:rsidRPr="00214D6A">
              <w:rPr>
                <w:sz w:val="20"/>
                <w:szCs w:val="20"/>
              </w:rPr>
              <w:t>)</w:t>
            </w:r>
          </w:p>
        </w:tc>
        <w:tc>
          <w:tcPr>
            <w:tcW w:w="2185" w:type="dxa"/>
          </w:tcPr>
          <w:p w:rsidR="000142AE" w:rsidRPr="00214D6A" w:rsidRDefault="000142AE" w:rsidP="00214D6A">
            <w:pPr>
              <w:ind w:firstLine="709"/>
              <w:jc w:val="both"/>
              <w:rPr>
                <w:sz w:val="20"/>
                <w:szCs w:val="20"/>
              </w:rPr>
            </w:pPr>
          </w:p>
        </w:tc>
      </w:tr>
    </w:tbl>
    <w:p w:rsidR="000142AE" w:rsidRPr="00BA290A" w:rsidRDefault="000142AE" w:rsidP="00BA290A">
      <w:pPr>
        <w:pStyle w:val="afd"/>
        <w:spacing w:after="0"/>
        <w:ind w:firstLine="709"/>
        <w:jc w:val="both"/>
      </w:pPr>
      <w:r w:rsidRPr="00BA290A">
        <w:t xml:space="preserve">В целях приведения муниципальный правовых актов Сандогорского сельского поселения Костромского муниципального района в соответствие с законодательством Российской Федерации, руководствуясь Федеральными законами от 15.12.2001 № 166-ФЗ «О государственном пенсионном обеспечении в Российской Федерации», от 28.12.2013 № 400-ФЗ «О страховых пенсиях», руководствуясь Уставом муниципального образования Сандогорское сельское поселение Костромского муниципального района Костромской области, </w:t>
      </w:r>
    </w:p>
    <w:p w:rsidR="000142AE" w:rsidRPr="00BA290A" w:rsidRDefault="000142AE" w:rsidP="00BA290A">
      <w:pPr>
        <w:pStyle w:val="afd"/>
        <w:spacing w:after="0"/>
        <w:ind w:firstLine="709"/>
        <w:jc w:val="both"/>
      </w:pPr>
      <w:r w:rsidRPr="00BA290A">
        <w:t>Совет депутатов Сандогорского сельского поселения РЕШИЛ:</w:t>
      </w:r>
    </w:p>
    <w:p w:rsidR="000142AE" w:rsidRPr="00BA290A" w:rsidRDefault="000142AE" w:rsidP="00BA290A">
      <w:pPr>
        <w:ind w:firstLine="709"/>
        <w:jc w:val="both"/>
        <w:rPr>
          <w:spacing w:val="-4"/>
          <w:sz w:val="20"/>
          <w:szCs w:val="20"/>
        </w:rPr>
      </w:pPr>
      <w:r w:rsidRPr="00BA290A">
        <w:rPr>
          <w:sz w:val="20"/>
          <w:szCs w:val="20"/>
        </w:rPr>
        <w:t>1. Внести в решение Совета депутатов Сандогорского сельского поселения</w:t>
      </w:r>
      <w:r w:rsidRPr="00BA290A">
        <w:rPr>
          <w:spacing w:val="-4"/>
          <w:sz w:val="20"/>
          <w:szCs w:val="20"/>
        </w:rPr>
        <w:t xml:space="preserve"> Костромского муниципального района от 17.12.2010 г. № 58 «Об утверждении Положения о пенсионном  обеспечении муниципальных служащих и лиц, замещавших муниципальные должности Сандогорского сельского поселения Костромского муниципального района Костромской области (в редакции решений Совета депутатов Сандогорского сельского поселения от 26.10.2012 № 28, от 26.12.2012 № 37, от 12.11.2015 № 26</w:t>
      </w:r>
      <w:r w:rsidRPr="00BA290A">
        <w:rPr>
          <w:sz w:val="20"/>
          <w:szCs w:val="20"/>
        </w:rPr>
        <w:t>)» (далее - Положение) следующие изменения:</w:t>
      </w:r>
    </w:p>
    <w:p w:rsidR="000142AE" w:rsidRPr="00BA290A" w:rsidRDefault="000142AE" w:rsidP="00BA290A">
      <w:pPr>
        <w:ind w:firstLine="709"/>
        <w:jc w:val="both"/>
        <w:rPr>
          <w:sz w:val="20"/>
          <w:szCs w:val="20"/>
        </w:rPr>
      </w:pPr>
      <w:r w:rsidRPr="00BA290A">
        <w:rPr>
          <w:sz w:val="20"/>
          <w:szCs w:val="20"/>
        </w:rPr>
        <w:t>1.1. в абзаце 3 статьи 3 Положения после слов «муниципальной службы и иной деятельности» дополнить словами «на день увольнения с муниципальной службы»;</w:t>
      </w:r>
    </w:p>
    <w:p w:rsidR="000142AE" w:rsidRPr="00BA290A" w:rsidRDefault="000142AE" w:rsidP="00BA290A">
      <w:pPr>
        <w:ind w:firstLine="709"/>
        <w:jc w:val="both"/>
        <w:rPr>
          <w:sz w:val="20"/>
          <w:szCs w:val="20"/>
        </w:rPr>
      </w:pPr>
      <w:r w:rsidRPr="00BA290A">
        <w:rPr>
          <w:sz w:val="20"/>
          <w:szCs w:val="20"/>
        </w:rPr>
        <w:t>1.2. статью 5 Положения изложить в новой редакции:</w:t>
      </w:r>
    </w:p>
    <w:p w:rsidR="000142AE" w:rsidRPr="00BA290A" w:rsidRDefault="000142AE" w:rsidP="00BA290A">
      <w:pPr>
        <w:pStyle w:val="af6"/>
        <w:spacing w:before="0" w:beforeAutospacing="0" w:after="0" w:afterAutospacing="0"/>
        <w:ind w:firstLine="709"/>
        <w:jc w:val="center"/>
        <w:rPr>
          <w:rFonts w:ascii="Times New Roman" w:hAnsi="Times New Roman" w:cs="Times New Roman"/>
          <w:sz w:val="20"/>
          <w:szCs w:val="20"/>
        </w:rPr>
      </w:pPr>
      <w:r w:rsidRPr="00BA290A">
        <w:rPr>
          <w:rFonts w:ascii="Times New Roman" w:hAnsi="Times New Roman" w:cs="Times New Roman"/>
          <w:sz w:val="20"/>
          <w:szCs w:val="20"/>
        </w:rPr>
        <w:t>«Статья 5. Условия назначения пенсии за выслугу лет</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Муниципальные служащие Сандогорского сельского поселения Костромского муниципального района при наличии стажа муниципальной службы продолжительность которого для назначения пенсии за выслугу лет </w:t>
      </w:r>
      <w:r w:rsidRPr="00BA290A">
        <w:rPr>
          <w:rFonts w:ascii="Times New Roman" w:hAnsi="Times New Roman" w:cs="Times New Roman"/>
          <w:sz w:val="20"/>
          <w:szCs w:val="20"/>
        </w:rPr>
        <w:lastRenderedPageBreak/>
        <w:t xml:space="preserve">в соответствующем году определяется согласно </w:t>
      </w:r>
      <w:hyperlink r:id="rId9" w:tgtFrame="_top" w:history="1">
        <w:r w:rsidRPr="00BA290A">
          <w:rPr>
            <w:rStyle w:val="af3"/>
            <w:rFonts w:ascii="Times New Roman" w:hAnsi="Times New Roman" w:cs="Times New Roman"/>
            <w:color w:val="auto"/>
            <w:sz w:val="20"/>
            <w:szCs w:val="20"/>
            <w:u w:val="none"/>
          </w:rPr>
          <w:t>приложению</w:t>
        </w:r>
      </w:hyperlink>
      <w:r w:rsidRPr="00BA290A">
        <w:rPr>
          <w:rFonts w:ascii="Times New Roman" w:hAnsi="Times New Roman" w:cs="Times New Roman"/>
          <w:sz w:val="20"/>
          <w:szCs w:val="20"/>
        </w:rPr>
        <w:t xml:space="preserve">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и при замещении должности муниципальной службы Сандогорского сельского поселения Костромского муниципального района не менее 12 полных месяцев имеют право на пенсию за выслугу лет при увольнении с муниципальной службы Сандогорского сельского поселения Костромского муниципального района по основаниям, предусмотренным </w:t>
      </w:r>
      <w:hyperlink r:id="rId10" w:history="1">
        <w:r w:rsidRPr="00BA290A">
          <w:rPr>
            <w:rStyle w:val="af3"/>
            <w:rFonts w:ascii="Times New Roman" w:hAnsi="Times New Roman" w:cs="Times New Roman"/>
            <w:color w:val="auto"/>
            <w:sz w:val="20"/>
            <w:szCs w:val="20"/>
            <w:u w:val="none"/>
          </w:rPr>
          <w:t>пунктами 1</w:t>
        </w:r>
      </w:hyperlink>
      <w:r w:rsidRPr="00BA290A">
        <w:rPr>
          <w:rFonts w:ascii="Times New Roman" w:hAnsi="Times New Roman" w:cs="Times New Roman"/>
          <w:sz w:val="20"/>
          <w:szCs w:val="20"/>
        </w:rPr>
        <w:t>-</w:t>
      </w:r>
      <w:hyperlink r:id="rId11" w:history="1">
        <w:r w:rsidRPr="00BA290A">
          <w:rPr>
            <w:rStyle w:val="af3"/>
            <w:rFonts w:ascii="Times New Roman" w:hAnsi="Times New Roman" w:cs="Times New Roman"/>
            <w:color w:val="auto"/>
            <w:sz w:val="20"/>
            <w:szCs w:val="20"/>
            <w:u w:val="none"/>
          </w:rPr>
          <w:t>3</w:t>
        </w:r>
      </w:hyperlink>
      <w:r w:rsidRPr="00BA290A">
        <w:rPr>
          <w:rFonts w:ascii="Times New Roman" w:hAnsi="Times New Roman" w:cs="Times New Roman"/>
          <w:sz w:val="20"/>
          <w:szCs w:val="20"/>
        </w:rPr>
        <w:t xml:space="preserve">, </w:t>
      </w:r>
      <w:hyperlink r:id="rId12" w:history="1">
        <w:r w:rsidRPr="00BA290A">
          <w:rPr>
            <w:rStyle w:val="af3"/>
            <w:rFonts w:ascii="Times New Roman" w:hAnsi="Times New Roman" w:cs="Times New Roman"/>
            <w:color w:val="auto"/>
            <w:sz w:val="20"/>
            <w:szCs w:val="20"/>
            <w:u w:val="none"/>
          </w:rPr>
          <w:t>7</w:t>
        </w:r>
      </w:hyperlink>
      <w:r w:rsidRPr="00BA290A">
        <w:rPr>
          <w:rFonts w:ascii="Times New Roman" w:hAnsi="Times New Roman" w:cs="Times New Roman"/>
          <w:sz w:val="20"/>
          <w:szCs w:val="20"/>
        </w:rPr>
        <w:t>-</w:t>
      </w:r>
      <w:hyperlink r:id="rId13" w:history="1">
        <w:r w:rsidRPr="00BA290A">
          <w:rPr>
            <w:rStyle w:val="af3"/>
            <w:rFonts w:ascii="Times New Roman" w:hAnsi="Times New Roman" w:cs="Times New Roman"/>
            <w:color w:val="auto"/>
            <w:sz w:val="20"/>
            <w:szCs w:val="20"/>
            <w:u w:val="none"/>
          </w:rPr>
          <w:t>9 части 1 статьи 77</w:t>
        </w:r>
      </w:hyperlink>
      <w:r w:rsidRPr="00BA290A">
        <w:rPr>
          <w:rFonts w:ascii="Times New Roman" w:hAnsi="Times New Roman" w:cs="Times New Roman"/>
          <w:sz w:val="20"/>
          <w:szCs w:val="20"/>
        </w:rPr>
        <w:t xml:space="preserve">, </w:t>
      </w:r>
      <w:hyperlink r:id="rId14" w:history="1">
        <w:r w:rsidRPr="00BA290A">
          <w:rPr>
            <w:rStyle w:val="af3"/>
            <w:rFonts w:ascii="Times New Roman" w:hAnsi="Times New Roman" w:cs="Times New Roman"/>
            <w:color w:val="auto"/>
            <w:sz w:val="20"/>
            <w:szCs w:val="20"/>
            <w:u w:val="none"/>
          </w:rPr>
          <w:t>пунктами 1</w:t>
        </w:r>
      </w:hyperlink>
      <w:r w:rsidRPr="00BA290A">
        <w:rPr>
          <w:rFonts w:ascii="Times New Roman" w:hAnsi="Times New Roman" w:cs="Times New Roman"/>
          <w:sz w:val="20"/>
          <w:szCs w:val="20"/>
        </w:rPr>
        <w:t>-</w:t>
      </w:r>
      <w:hyperlink r:id="rId15" w:history="1">
        <w:r w:rsidRPr="00BA290A">
          <w:rPr>
            <w:rStyle w:val="af3"/>
            <w:rFonts w:ascii="Times New Roman" w:hAnsi="Times New Roman" w:cs="Times New Roman"/>
            <w:color w:val="auto"/>
            <w:sz w:val="20"/>
            <w:szCs w:val="20"/>
            <w:u w:val="none"/>
          </w:rPr>
          <w:t>3 части 1 статьи 81</w:t>
        </w:r>
      </w:hyperlink>
      <w:r w:rsidRPr="00BA290A">
        <w:rPr>
          <w:rFonts w:ascii="Times New Roman" w:hAnsi="Times New Roman" w:cs="Times New Roman"/>
          <w:sz w:val="20"/>
          <w:szCs w:val="20"/>
        </w:rPr>
        <w:t xml:space="preserve">, </w:t>
      </w:r>
      <w:hyperlink r:id="rId16" w:history="1">
        <w:r w:rsidRPr="00BA290A">
          <w:rPr>
            <w:rStyle w:val="af3"/>
            <w:rFonts w:ascii="Times New Roman" w:hAnsi="Times New Roman" w:cs="Times New Roman"/>
            <w:color w:val="auto"/>
            <w:sz w:val="20"/>
            <w:szCs w:val="20"/>
            <w:u w:val="none"/>
          </w:rPr>
          <w:t>пунктами 2</w:t>
        </w:r>
      </w:hyperlink>
      <w:r w:rsidRPr="00BA290A">
        <w:rPr>
          <w:rFonts w:ascii="Times New Roman" w:hAnsi="Times New Roman" w:cs="Times New Roman"/>
          <w:sz w:val="20"/>
          <w:szCs w:val="20"/>
        </w:rPr>
        <w:t xml:space="preserve">, </w:t>
      </w:r>
      <w:hyperlink r:id="rId17" w:history="1">
        <w:r w:rsidRPr="00BA290A">
          <w:rPr>
            <w:rStyle w:val="af3"/>
            <w:rFonts w:ascii="Times New Roman" w:hAnsi="Times New Roman" w:cs="Times New Roman"/>
            <w:color w:val="auto"/>
            <w:sz w:val="20"/>
            <w:szCs w:val="20"/>
            <w:u w:val="none"/>
          </w:rPr>
          <w:t>5</w:t>
        </w:r>
      </w:hyperlink>
      <w:r w:rsidRPr="00BA290A">
        <w:rPr>
          <w:rFonts w:ascii="Times New Roman" w:hAnsi="Times New Roman" w:cs="Times New Roman"/>
          <w:sz w:val="20"/>
          <w:szCs w:val="20"/>
        </w:rPr>
        <w:t xml:space="preserve">, </w:t>
      </w:r>
      <w:hyperlink r:id="rId18" w:history="1">
        <w:r w:rsidRPr="00BA290A">
          <w:rPr>
            <w:rStyle w:val="af3"/>
            <w:rFonts w:ascii="Times New Roman" w:hAnsi="Times New Roman" w:cs="Times New Roman"/>
            <w:color w:val="auto"/>
            <w:sz w:val="20"/>
            <w:szCs w:val="20"/>
            <w:u w:val="none"/>
          </w:rPr>
          <w:t>7 части 1 статьи 83</w:t>
        </w:r>
      </w:hyperlink>
      <w:r w:rsidRPr="00BA290A">
        <w:rPr>
          <w:rFonts w:ascii="Times New Roman" w:hAnsi="Times New Roman" w:cs="Times New Roman"/>
          <w:sz w:val="20"/>
          <w:szCs w:val="20"/>
        </w:rPr>
        <w:t xml:space="preserve"> Трудового кодекса Российской Федерации, </w:t>
      </w:r>
      <w:hyperlink r:id="rId19" w:history="1">
        <w:r w:rsidRPr="00BA290A">
          <w:rPr>
            <w:rStyle w:val="af3"/>
            <w:rFonts w:ascii="Times New Roman" w:hAnsi="Times New Roman" w:cs="Times New Roman"/>
            <w:color w:val="auto"/>
            <w:sz w:val="20"/>
            <w:szCs w:val="20"/>
            <w:u w:val="none"/>
          </w:rPr>
          <w:t>пунктами 1</w:t>
        </w:r>
      </w:hyperlink>
      <w:r w:rsidRPr="00BA290A">
        <w:rPr>
          <w:rFonts w:ascii="Times New Roman" w:hAnsi="Times New Roman" w:cs="Times New Roman"/>
          <w:sz w:val="20"/>
          <w:szCs w:val="20"/>
        </w:rPr>
        <w:t xml:space="preserve">, </w:t>
      </w:r>
      <w:hyperlink r:id="rId20" w:history="1">
        <w:r w:rsidRPr="00BA290A">
          <w:rPr>
            <w:rStyle w:val="af3"/>
            <w:rFonts w:ascii="Times New Roman" w:hAnsi="Times New Roman" w:cs="Times New Roman"/>
            <w:color w:val="auto"/>
            <w:sz w:val="20"/>
            <w:szCs w:val="20"/>
            <w:u w:val="none"/>
          </w:rPr>
          <w:t>3 части 1 статьи 19</w:t>
        </w:r>
      </w:hyperlink>
      <w:r w:rsidRPr="00BA290A">
        <w:rPr>
          <w:rFonts w:ascii="Times New Roman" w:hAnsi="Times New Roman" w:cs="Times New Roman"/>
          <w:sz w:val="20"/>
          <w:szCs w:val="20"/>
        </w:rPr>
        <w:t xml:space="preserve"> Федерального закона «О муниципальной службе в Российской Федерации» (с учетом положений, предусмотренных </w:t>
      </w:r>
      <w:hyperlink w:anchor="Par87#Par87" w:history="1">
        <w:r w:rsidRPr="00BA290A">
          <w:rPr>
            <w:rStyle w:val="af3"/>
            <w:rFonts w:ascii="Times New Roman" w:hAnsi="Times New Roman" w:cs="Times New Roman"/>
            <w:color w:val="auto"/>
            <w:sz w:val="20"/>
            <w:szCs w:val="20"/>
            <w:u w:val="none"/>
          </w:rPr>
          <w:t>абзацами третьим</w:t>
        </w:r>
      </w:hyperlink>
      <w:r w:rsidRPr="00BA290A">
        <w:rPr>
          <w:rFonts w:ascii="Times New Roman" w:hAnsi="Times New Roman" w:cs="Times New Roman"/>
          <w:sz w:val="20"/>
          <w:szCs w:val="20"/>
        </w:rPr>
        <w:t xml:space="preserve"> и </w:t>
      </w:r>
      <w:hyperlink w:anchor="Par88#Par88" w:history="1">
        <w:r w:rsidRPr="00BA290A">
          <w:rPr>
            <w:rStyle w:val="af3"/>
            <w:rFonts w:ascii="Times New Roman" w:hAnsi="Times New Roman" w:cs="Times New Roman"/>
            <w:color w:val="auto"/>
            <w:sz w:val="20"/>
            <w:szCs w:val="20"/>
            <w:u w:val="none"/>
          </w:rPr>
          <w:t>четвертым</w:t>
        </w:r>
      </w:hyperlink>
      <w:r w:rsidRPr="00BA290A">
        <w:rPr>
          <w:rFonts w:ascii="Times New Roman" w:hAnsi="Times New Roman" w:cs="Times New Roman"/>
          <w:sz w:val="20"/>
          <w:szCs w:val="20"/>
        </w:rPr>
        <w:t xml:space="preserve"> настоящей части).</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Муниципальные служащие Сандогорского сельского поселения Костромского муниципального района, уволенные с муниципальной службы на основании </w:t>
      </w:r>
      <w:hyperlink r:id="rId21" w:history="1">
        <w:r w:rsidRPr="00BA290A">
          <w:rPr>
            <w:rStyle w:val="af3"/>
            <w:rFonts w:ascii="Times New Roman" w:hAnsi="Times New Roman" w:cs="Times New Roman"/>
            <w:color w:val="auto"/>
            <w:sz w:val="20"/>
            <w:szCs w:val="20"/>
            <w:u w:val="none"/>
          </w:rPr>
          <w:t>пункта 3 части 1 статьи 19</w:t>
        </w:r>
      </w:hyperlink>
      <w:r w:rsidRPr="00BA290A">
        <w:rPr>
          <w:rFonts w:ascii="Times New Roman" w:hAnsi="Times New Roman" w:cs="Times New Roman"/>
          <w:sz w:val="20"/>
          <w:szCs w:val="20"/>
        </w:rPr>
        <w:t xml:space="preserve"> Федерального закона «О муниципальной службе в Российской Федерации», имеют право на пенсию за выслугу лет только в случае, если такое увольнение связано с несоблюдением ограничений и запретов, предусмотренных </w:t>
      </w:r>
      <w:hyperlink r:id="rId22" w:history="1">
        <w:r w:rsidRPr="00BA290A">
          <w:rPr>
            <w:rStyle w:val="af3"/>
            <w:rFonts w:ascii="Times New Roman" w:hAnsi="Times New Roman" w:cs="Times New Roman"/>
            <w:color w:val="auto"/>
            <w:sz w:val="20"/>
            <w:szCs w:val="20"/>
            <w:u w:val="none"/>
          </w:rPr>
          <w:t>пунктами 1</w:t>
        </w:r>
      </w:hyperlink>
      <w:r w:rsidRPr="00BA290A">
        <w:rPr>
          <w:rFonts w:ascii="Times New Roman" w:hAnsi="Times New Roman" w:cs="Times New Roman"/>
          <w:sz w:val="20"/>
          <w:szCs w:val="20"/>
        </w:rPr>
        <w:t xml:space="preserve">, </w:t>
      </w:r>
      <w:hyperlink r:id="rId23" w:history="1">
        <w:r w:rsidRPr="00BA290A">
          <w:rPr>
            <w:rStyle w:val="af3"/>
            <w:rFonts w:ascii="Times New Roman" w:hAnsi="Times New Roman" w:cs="Times New Roman"/>
            <w:color w:val="auto"/>
            <w:sz w:val="20"/>
            <w:szCs w:val="20"/>
            <w:u w:val="none"/>
          </w:rPr>
          <w:t>4 части 1 статьи 13</w:t>
        </w:r>
      </w:hyperlink>
      <w:r w:rsidRPr="00BA290A">
        <w:rPr>
          <w:rFonts w:ascii="Times New Roman" w:hAnsi="Times New Roman" w:cs="Times New Roman"/>
          <w:sz w:val="20"/>
          <w:szCs w:val="20"/>
        </w:rPr>
        <w:t xml:space="preserve">, </w:t>
      </w:r>
      <w:hyperlink r:id="rId24" w:history="1">
        <w:r w:rsidRPr="00BA290A">
          <w:rPr>
            <w:rStyle w:val="af3"/>
            <w:rFonts w:ascii="Times New Roman" w:hAnsi="Times New Roman" w:cs="Times New Roman"/>
            <w:color w:val="auto"/>
            <w:sz w:val="20"/>
            <w:szCs w:val="20"/>
            <w:u w:val="none"/>
          </w:rPr>
          <w:t>пунктом 2 части 1 статьи 14</w:t>
        </w:r>
      </w:hyperlink>
      <w:r w:rsidRPr="00BA290A">
        <w:rPr>
          <w:rFonts w:ascii="Times New Roman" w:hAnsi="Times New Roman" w:cs="Times New Roman"/>
          <w:sz w:val="20"/>
          <w:szCs w:val="20"/>
        </w:rPr>
        <w:t xml:space="preserve"> Федерального закона «О муниципальной службе в Российской Федерации».</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bookmarkStart w:id="1" w:name="Par87"/>
      <w:bookmarkEnd w:id="1"/>
      <w:r w:rsidRPr="00BA290A">
        <w:rPr>
          <w:rFonts w:ascii="Times New Roman" w:hAnsi="Times New Roman" w:cs="Times New Roman"/>
          <w:sz w:val="20"/>
          <w:szCs w:val="20"/>
        </w:rPr>
        <w:t xml:space="preserve">Муниципальные служащие Сандогорского сельского поселения Костромского муниципального района при увольнении с муниципальной службы по основаниям, предусмотренным </w:t>
      </w:r>
      <w:hyperlink r:id="rId25" w:history="1">
        <w:r w:rsidRPr="00BA290A">
          <w:rPr>
            <w:rStyle w:val="af3"/>
            <w:rFonts w:ascii="Times New Roman" w:hAnsi="Times New Roman" w:cs="Times New Roman"/>
            <w:color w:val="auto"/>
            <w:sz w:val="20"/>
            <w:szCs w:val="20"/>
            <w:u w:val="none"/>
          </w:rPr>
          <w:t>пунктами 1</w:t>
        </w:r>
      </w:hyperlink>
      <w:r w:rsidRPr="00BA290A">
        <w:rPr>
          <w:rFonts w:ascii="Times New Roman" w:hAnsi="Times New Roman" w:cs="Times New Roman"/>
          <w:sz w:val="20"/>
          <w:szCs w:val="20"/>
        </w:rPr>
        <w:t xml:space="preserve">, </w:t>
      </w:r>
      <w:hyperlink r:id="rId26" w:history="1">
        <w:r w:rsidRPr="00BA290A">
          <w:rPr>
            <w:rStyle w:val="af3"/>
            <w:rFonts w:ascii="Times New Roman" w:hAnsi="Times New Roman" w:cs="Times New Roman"/>
            <w:color w:val="auto"/>
            <w:sz w:val="20"/>
            <w:szCs w:val="20"/>
            <w:u w:val="none"/>
          </w:rPr>
          <w:t>2</w:t>
        </w:r>
      </w:hyperlink>
      <w:r w:rsidRPr="00BA290A">
        <w:rPr>
          <w:rFonts w:ascii="Times New Roman" w:hAnsi="Times New Roman" w:cs="Times New Roman"/>
          <w:sz w:val="20"/>
          <w:szCs w:val="20"/>
        </w:rPr>
        <w:t xml:space="preserve"> (за исключением случаев истечения срока действия срочного трудового договора лица, замещавшего должность муниципальной службы, учрежденную для непосредственного обеспечения исполнения полномочий лица, замещающего муниципальную должность, в связи с истечением срока его полномочий), </w:t>
      </w:r>
      <w:hyperlink r:id="rId27" w:history="1">
        <w:r w:rsidRPr="00BA290A">
          <w:rPr>
            <w:rStyle w:val="af3"/>
            <w:rFonts w:ascii="Times New Roman" w:hAnsi="Times New Roman" w:cs="Times New Roman"/>
            <w:color w:val="auto"/>
            <w:sz w:val="20"/>
            <w:szCs w:val="20"/>
            <w:u w:val="none"/>
          </w:rPr>
          <w:t>3</w:t>
        </w:r>
      </w:hyperlink>
      <w:r w:rsidRPr="00BA290A">
        <w:rPr>
          <w:rFonts w:ascii="Times New Roman" w:hAnsi="Times New Roman" w:cs="Times New Roman"/>
          <w:sz w:val="20"/>
          <w:szCs w:val="20"/>
        </w:rPr>
        <w:t xml:space="preserve">, </w:t>
      </w:r>
      <w:hyperlink r:id="rId28" w:history="1">
        <w:r w:rsidRPr="00BA290A">
          <w:rPr>
            <w:rStyle w:val="af3"/>
            <w:rFonts w:ascii="Times New Roman" w:hAnsi="Times New Roman" w:cs="Times New Roman"/>
            <w:color w:val="auto"/>
            <w:sz w:val="20"/>
            <w:szCs w:val="20"/>
            <w:u w:val="none"/>
          </w:rPr>
          <w:t>7 части 1 статьи 77</w:t>
        </w:r>
      </w:hyperlink>
      <w:r w:rsidRPr="00BA290A">
        <w:rPr>
          <w:rFonts w:ascii="Times New Roman" w:hAnsi="Times New Roman" w:cs="Times New Roman"/>
          <w:sz w:val="20"/>
          <w:szCs w:val="20"/>
        </w:rPr>
        <w:t xml:space="preserve">, </w:t>
      </w:r>
      <w:hyperlink r:id="rId29" w:history="1">
        <w:r w:rsidRPr="00BA290A">
          <w:rPr>
            <w:rStyle w:val="af3"/>
            <w:rFonts w:ascii="Times New Roman" w:hAnsi="Times New Roman" w:cs="Times New Roman"/>
            <w:color w:val="auto"/>
            <w:sz w:val="20"/>
            <w:szCs w:val="20"/>
            <w:u w:val="none"/>
          </w:rPr>
          <w:t>пунктом 3 части 1 статьи 81</w:t>
        </w:r>
      </w:hyperlink>
      <w:r w:rsidRPr="00BA290A">
        <w:rPr>
          <w:rFonts w:ascii="Times New Roman" w:hAnsi="Times New Roman" w:cs="Times New Roman"/>
          <w:sz w:val="20"/>
          <w:szCs w:val="20"/>
        </w:rPr>
        <w:t xml:space="preserve"> Трудового кодекса Российской Федерации, </w:t>
      </w:r>
      <w:hyperlink r:id="rId30" w:history="1">
        <w:r w:rsidRPr="00BA290A">
          <w:rPr>
            <w:rStyle w:val="af3"/>
            <w:rFonts w:ascii="Times New Roman" w:hAnsi="Times New Roman" w:cs="Times New Roman"/>
            <w:color w:val="auto"/>
            <w:sz w:val="20"/>
            <w:szCs w:val="20"/>
            <w:u w:val="none"/>
          </w:rPr>
          <w:t>пунктом 1 части 1 статьи 19</w:t>
        </w:r>
      </w:hyperlink>
      <w:r w:rsidRPr="00BA290A">
        <w:rPr>
          <w:rFonts w:ascii="Times New Roman" w:hAnsi="Times New Roman" w:cs="Times New Roman"/>
          <w:sz w:val="20"/>
          <w:szCs w:val="20"/>
        </w:rPr>
        <w:t xml:space="preserve"> Федерального закона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31" w:tgtFrame="_top" w:history="1">
        <w:r w:rsidRPr="00BA290A">
          <w:rPr>
            <w:rStyle w:val="af3"/>
            <w:rFonts w:ascii="Times New Roman" w:hAnsi="Times New Roman" w:cs="Times New Roman"/>
            <w:color w:val="auto"/>
            <w:sz w:val="20"/>
            <w:szCs w:val="20"/>
            <w:u w:val="none"/>
          </w:rPr>
          <w:t>частью 1 статьи 8</w:t>
        </w:r>
      </w:hyperlink>
      <w:r w:rsidRPr="00BA290A">
        <w:rPr>
          <w:rFonts w:ascii="Times New Roman" w:hAnsi="Times New Roman" w:cs="Times New Roman"/>
          <w:sz w:val="20"/>
          <w:szCs w:val="20"/>
        </w:rPr>
        <w:t xml:space="preserve"> и </w:t>
      </w:r>
      <w:hyperlink r:id="rId32" w:tgtFrame="_top" w:history="1">
        <w:r w:rsidRPr="00BA290A">
          <w:rPr>
            <w:rStyle w:val="af3"/>
            <w:rFonts w:ascii="Times New Roman" w:hAnsi="Times New Roman" w:cs="Times New Roman"/>
            <w:color w:val="auto"/>
            <w:sz w:val="20"/>
            <w:szCs w:val="20"/>
            <w:u w:val="none"/>
          </w:rPr>
          <w:t>статьями 9</w:t>
        </w:r>
      </w:hyperlink>
      <w:r w:rsidRPr="00BA290A">
        <w:rPr>
          <w:rFonts w:ascii="Times New Roman" w:hAnsi="Times New Roman" w:cs="Times New Roman"/>
          <w:sz w:val="20"/>
          <w:szCs w:val="20"/>
        </w:rPr>
        <w:t xml:space="preserve">, </w:t>
      </w:r>
      <w:hyperlink r:id="rId33" w:tgtFrame="_top" w:history="1">
        <w:r w:rsidRPr="00BA290A">
          <w:rPr>
            <w:rStyle w:val="af3"/>
            <w:rFonts w:ascii="Times New Roman" w:hAnsi="Times New Roman" w:cs="Times New Roman"/>
            <w:color w:val="auto"/>
            <w:sz w:val="20"/>
            <w:szCs w:val="20"/>
            <w:u w:val="none"/>
          </w:rPr>
          <w:t>30</w:t>
        </w:r>
      </w:hyperlink>
      <w:r w:rsidRPr="00BA290A">
        <w:rPr>
          <w:rFonts w:ascii="Times New Roman" w:hAnsi="Times New Roman" w:cs="Times New Roman"/>
          <w:sz w:val="20"/>
          <w:szCs w:val="20"/>
        </w:rPr>
        <w:t>-</w:t>
      </w:r>
      <w:hyperlink r:id="rId34" w:tgtFrame="_top" w:history="1">
        <w:r w:rsidRPr="00BA290A">
          <w:rPr>
            <w:rStyle w:val="af3"/>
            <w:rFonts w:ascii="Times New Roman" w:hAnsi="Times New Roman" w:cs="Times New Roman"/>
            <w:color w:val="auto"/>
            <w:sz w:val="20"/>
            <w:szCs w:val="20"/>
            <w:u w:val="none"/>
          </w:rPr>
          <w:t>33</w:t>
        </w:r>
      </w:hyperlink>
      <w:r w:rsidRPr="00BA290A">
        <w:rPr>
          <w:rFonts w:ascii="Times New Roman" w:hAnsi="Times New Roman" w:cs="Times New Roman"/>
          <w:sz w:val="20"/>
          <w:szCs w:val="20"/>
        </w:rPr>
        <w:t xml:space="preserve"> Федерального закона от 28 декабря 2013 года № 400-ФЗ «О страховых пенсиях» (далее - Федеральный закон «О страховых пенсиях») либо им досрочно назначена пенсия в соответствии с </w:t>
      </w:r>
      <w:hyperlink r:id="rId35" w:history="1">
        <w:r w:rsidRPr="00BA290A">
          <w:rPr>
            <w:rStyle w:val="af3"/>
            <w:rFonts w:ascii="Times New Roman" w:hAnsi="Times New Roman" w:cs="Times New Roman"/>
            <w:color w:val="auto"/>
            <w:sz w:val="20"/>
            <w:szCs w:val="20"/>
            <w:u w:val="none"/>
          </w:rPr>
          <w:t>Законом</w:t>
        </w:r>
      </w:hyperlink>
      <w:r w:rsidRPr="00BA290A">
        <w:rPr>
          <w:rFonts w:ascii="Times New Roman" w:hAnsi="Times New Roman" w:cs="Times New Roman"/>
          <w:sz w:val="20"/>
          <w:szCs w:val="20"/>
        </w:rPr>
        <w:t xml:space="preserve"> Российской Федерации «О занятости населения в Российской Федерации» и непосредственно перед увольнением замещали должности муниципальной службы Сандогорского сельского поселения Костромского муниципального района не менее 12 полных месяцев.</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bookmarkStart w:id="2" w:name="Par88"/>
      <w:bookmarkEnd w:id="2"/>
      <w:r w:rsidRPr="00BA290A">
        <w:rPr>
          <w:rFonts w:ascii="Times New Roman" w:hAnsi="Times New Roman" w:cs="Times New Roman"/>
          <w:sz w:val="20"/>
          <w:szCs w:val="20"/>
        </w:rPr>
        <w:t xml:space="preserve">Муниципальные служащие Сандогорского сельского поселения Костромского муниципального района при увольнении с муниципальной службы по основаниям, предусмотренным </w:t>
      </w:r>
      <w:hyperlink r:id="rId36" w:history="1">
        <w:r w:rsidRPr="00BA290A">
          <w:rPr>
            <w:rStyle w:val="af3"/>
            <w:rFonts w:ascii="Times New Roman" w:hAnsi="Times New Roman" w:cs="Times New Roman"/>
            <w:color w:val="auto"/>
            <w:sz w:val="20"/>
            <w:szCs w:val="20"/>
            <w:u w:val="none"/>
          </w:rPr>
          <w:t>пунктами 2</w:t>
        </w:r>
      </w:hyperlink>
      <w:r w:rsidRPr="00BA290A">
        <w:rPr>
          <w:rFonts w:ascii="Times New Roman" w:hAnsi="Times New Roman" w:cs="Times New Roman"/>
          <w:sz w:val="20"/>
          <w:szCs w:val="20"/>
        </w:rPr>
        <w:t xml:space="preserve"> (в случае истечения срока действия срочного трудового договора лица, замещавшего должность муниципальной службы, учрежденную для непосредственного обеспечения исполнения полномочий лица, замещающего муниципальную должность, в связи с истечением срока его полномочий), </w:t>
      </w:r>
      <w:hyperlink r:id="rId37" w:history="1">
        <w:r w:rsidRPr="00BA290A">
          <w:rPr>
            <w:rStyle w:val="af3"/>
            <w:rFonts w:ascii="Times New Roman" w:hAnsi="Times New Roman" w:cs="Times New Roman"/>
            <w:color w:val="auto"/>
            <w:sz w:val="20"/>
            <w:szCs w:val="20"/>
            <w:u w:val="none"/>
          </w:rPr>
          <w:t>8</w:t>
        </w:r>
      </w:hyperlink>
      <w:r w:rsidRPr="00BA290A">
        <w:rPr>
          <w:rFonts w:ascii="Times New Roman" w:hAnsi="Times New Roman" w:cs="Times New Roman"/>
          <w:sz w:val="20"/>
          <w:szCs w:val="20"/>
        </w:rPr>
        <w:t xml:space="preserve">, </w:t>
      </w:r>
      <w:hyperlink r:id="rId38" w:history="1">
        <w:r w:rsidRPr="00BA290A">
          <w:rPr>
            <w:rStyle w:val="af3"/>
            <w:rFonts w:ascii="Times New Roman" w:hAnsi="Times New Roman" w:cs="Times New Roman"/>
            <w:color w:val="auto"/>
            <w:sz w:val="20"/>
            <w:szCs w:val="20"/>
            <w:u w:val="none"/>
          </w:rPr>
          <w:t>9 части 1 статьи 77</w:t>
        </w:r>
      </w:hyperlink>
      <w:r w:rsidRPr="00BA290A">
        <w:rPr>
          <w:rFonts w:ascii="Times New Roman" w:hAnsi="Times New Roman" w:cs="Times New Roman"/>
          <w:sz w:val="20"/>
          <w:szCs w:val="20"/>
        </w:rPr>
        <w:t xml:space="preserve">, </w:t>
      </w:r>
      <w:hyperlink r:id="rId39" w:history="1">
        <w:r w:rsidRPr="00BA290A">
          <w:rPr>
            <w:rStyle w:val="af3"/>
            <w:rFonts w:ascii="Times New Roman" w:hAnsi="Times New Roman" w:cs="Times New Roman"/>
            <w:color w:val="auto"/>
            <w:sz w:val="20"/>
            <w:szCs w:val="20"/>
            <w:u w:val="none"/>
          </w:rPr>
          <w:t>пунктами 1</w:t>
        </w:r>
      </w:hyperlink>
      <w:r w:rsidRPr="00BA290A">
        <w:rPr>
          <w:rFonts w:ascii="Times New Roman" w:hAnsi="Times New Roman" w:cs="Times New Roman"/>
          <w:sz w:val="20"/>
          <w:szCs w:val="20"/>
        </w:rPr>
        <w:t xml:space="preserve">, </w:t>
      </w:r>
      <w:hyperlink r:id="rId40" w:history="1">
        <w:r w:rsidRPr="00BA290A">
          <w:rPr>
            <w:rStyle w:val="af3"/>
            <w:rFonts w:ascii="Times New Roman" w:hAnsi="Times New Roman" w:cs="Times New Roman"/>
            <w:color w:val="auto"/>
            <w:sz w:val="20"/>
            <w:szCs w:val="20"/>
            <w:u w:val="none"/>
          </w:rPr>
          <w:t>2 части 1 статьи 81</w:t>
        </w:r>
      </w:hyperlink>
      <w:r w:rsidRPr="00BA290A">
        <w:rPr>
          <w:rFonts w:ascii="Times New Roman" w:hAnsi="Times New Roman" w:cs="Times New Roman"/>
          <w:sz w:val="20"/>
          <w:szCs w:val="20"/>
        </w:rPr>
        <w:t xml:space="preserve">, </w:t>
      </w:r>
      <w:hyperlink r:id="rId41" w:history="1">
        <w:r w:rsidRPr="00BA290A">
          <w:rPr>
            <w:rStyle w:val="af3"/>
            <w:rFonts w:ascii="Times New Roman" w:hAnsi="Times New Roman" w:cs="Times New Roman"/>
            <w:color w:val="auto"/>
            <w:sz w:val="20"/>
            <w:szCs w:val="20"/>
            <w:u w:val="none"/>
          </w:rPr>
          <w:t>пунктами 2</w:t>
        </w:r>
      </w:hyperlink>
      <w:r w:rsidRPr="00BA290A">
        <w:rPr>
          <w:rFonts w:ascii="Times New Roman" w:hAnsi="Times New Roman" w:cs="Times New Roman"/>
          <w:sz w:val="20"/>
          <w:szCs w:val="20"/>
        </w:rPr>
        <w:t xml:space="preserve">, </w:t>
      </w:r>
      <w:hyperlink r:id="rId42" w:history="1">
        <w:r w:rsidRPr="00BA290A">
          <w:rPr>
            <w:rStyle w:val="af3"/>
            <w:rFonts w:ascii="Times New Roman" w:hAnsi="Times New Roman" w:cs="Times New Roman"/>
            <w:color w:val="auto"/>
            <w:sz w:val="20"/>
            <w:szCs w:val="20"/>
            <w:u w:val="none"/>
          </w:rPr>
          <w:t>5</w:t>
        </w:r>
      </w:hyperlink>
      <w:r w:rsidRPr="00BA290A">
        <w:rPr>
          <w:rFonts w:ascii="Times New Roman" w:hAnsi="Times New Roman" w:cs="Times New Roman"/>
          <w:sz w:val="20"/>
          <w:szCs w:val="20"/>
        </w:rPr>
        <w:t xml:space="preserve">, </w:t>
      </w:r>
      <w:hyperlink r:id="rId43" w:history="1">
        <w:r w:rsidRPr="00BA290A">
          <w:rPr>
            <w:rStyle w:val="af3"/>
            <w:rFonts w:ascii="Times New Roman" w:hAnsi="Times New Roman" w:cs="Times New Roman"/>
            <w:color w:val="auto"/>
            <w:sz w:val="20"/>
            <w:szCs w:val="20"/>
            <w:u w:val="none"/>
          </w:rPr>
          <w:t>7 части 1 статьи 83</w:t>
        </w:r>
      </w:hyperlink>
      <w:r w:rsidRPr="00BA290A">
        <w:rPr>
          <w:rFonts w:ascii="Times New Roman" w:hAnsi="Times New Roman" w:cs="Times New Roman"/>
          <w:sz w:val="20"/>
          <w:szCs w:val="20"/>
        </w:rPr>
        <w:t xml:space="preserve"> Трудового кодекса Российской Федерации, </w:t>
      </w:r>
      <w:hyperlink r:id="rId44" w:history="1">
        <w:r w:rsidRPr="00BA290A">
          <w:rPr>
            <w:rStyle w:val="af3"/>
            <w:rFonts w:ascii="Times New Roman" w:hAnsi="Times New Roman" w:cs="Times New Roman"/>
            <w:color w:val="auto"/>
            <w:sz w:val="20"/>
            <w:szCs w:val="20"/>
            <w:u w:val="none"/>
          </w:rPr>
          <w:t>пунктом 3 части 1 статьи 19</w:t>
        </w:r>
      </w:hyperlink>
      <w:r w:rsidRPr="00BA290A">
        <w:rPr>
          <w:rFonts w:ascii="Times New Roman" w:hAnsi="Times New Roman" w:cs="Times New Roman"/>
          <w:sz w:val="20"/>
          <w:szCs w:val="20"/>
        </w:rPr>
        <w:t xml:space="preserve"> Федерального закона «О муниципальной службе в Российской Федерации», имеют право на пенсию за выслугу лет, если непосредственно перед увольнением они замещали должности муниципальной службы Сандогорского сельского поселения Костромского муниципального района не менее одного полного месяца, при этом суммарная продолжительность замещения таких должностей составляет не менее 12 полных месяцев.</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Положение </w:t>
      </w:r>
      <w:hyperlink w:anchor="Par88#Par88" w:history="1">
        <w:r w:rsidRPr="00BA290A">
          <w:rPr>
            <w:rStyle w:val="af3"/>
            <w:rFonts w:ascii="Times New Roman" w:hAnsi="Times New Roman" w:cs="Times New Roman"/>
            <w:color w:val="auto"/>
            <w:sz w:val="20"/>
            <w:szCs w:val="20"/>
            <w:u w:val="none"/>
          </w:rPr>
          <w:t>абзаца четвертого</w:t>
        </w:r>
      </w:hyperlink>
      <w:r w:rsidRPr="00BA290A">
        <w:rPr>
          <w:rFonts w:ascii="Times New Roman" w:hAnsi="Times New Roman" w:cs="Times New Roman"/>
          <w:sz w:val="20"/>
          <w:szCs w:val="20"/>
        </w:rPr>
        <w:t xml:space="preserve"> настоящей части распространяется на муниципальных служащих Сандогорского сельского поселения Костромского муниципального района, увольняемых на основании </w:t>
      </w:r>
      <w:hyperlink r:id="rId45" w:history="1">
        <w:r w:rsidRPr="00BA290A">
          <w:rPr>
            <w:rStyle w:val="af3"/>
            <w:rFonts w:ascii="Times New Roman" w:hAnsi="Times New Roman" w:cs="Times New Roman"/>
            <w:color w:val="auto"/>
            <w:sz w:val="20"/>
            <w:szCs w:val="20"/>
            <w:u w:val="none"/>
          </w:rPr>
          <w:t>пункта 3 части 1 статьи 19</w:t>
        </w:r>
      </w:hyperlink>
      <w:r w:rsidRPr="00BA290A">
        <w:rPr>
          <w:rFonts w:ascii="Times New Roman" w:hAnsi="Times New Roman" w:cs="Times New Roman"/>
          <w:sz w:val="20"/>
          <w:szCs w:val="20"/>
        </w:rPr>
        <w:t xml:space="preserve"> Федерального закона «О муниципальной службе в Российской Федерации», только в случае, если такое увольнение связано с несоблюдением ограничений и запретов, предусмотренных </w:t>
      </w:r>
      <w:hyperlink r:id="rId46" w:history="1">
        <w:r w:rsidRPr="00BA290A">
          <w:rPr>
            <w:rStyle w:val="af3"/>
            <w:rFonts w:ascii="Times New Roman" w:hAnsi="Times New Roman" w:cs="Times New Roman"/>
            <w:color w:val="auto"/>
            <w:sz w:val="20"/>
            <w:szCs w:val="20"/>
            <w:u w:val="none"/>
          </w:rPr>
          <w:t>пунктами 1</w:t>
        </w:r>
      </w:hyperlink>
      <w:r w:rsidRPr="00BA290A">
        <w:rPr>
          <w:rFonts w:ascii="Times New Roman" w:hAnsi="Times New Roman" w:cs="Times New Roman"/>
          <w:sz w:val="20"/>
          <w:szCs w:val="20"/>
        </w:rPr>
        <w:t xml:space="preserve">, </w:t>
      </w:r>
      <w:hyperlink r:id="rId47" w:history="1">
        <w:r w:rsidRPr="00BA290A">
          <w:rPr>
            <w:rStyle w:val="af3"/>
            <w:rFonts w:ascii="Times New Roman" w:hAnsi="Times New Roman" w:cs="Times New Roman"/>
            <w:color w:val="auto"/>
            <w:sz w:val="20"/>
            <w:szCs w:val="20"/>
            <w:u w:val="none"/>
          </w:rPr>
          <w:t>4 части 1 статьи 13</w:t>
        </w:r>
      </w:hyperlink>
      <w:r w:rsidRPr="00BA290A">
        <w:rPr>
          <w:rFonts w:ascii="Times New Roman" w:hAnsi="Times New Roman" w:cs="Times New Roman"/>
          <w:sz w:val="20"/>
          <w:szCs w:val="20"/>
        </w:rPr>
        <w:t xml:space="preserve">, </w:t>
      </w:r>
      <w:hyperlink r:id="rId48" w:history="1">
        <w:r w:rsidRPr="00BA290A">
          <w:rPr>
            <w:rStyle w:val="af3"/>
            <w:rFonts w:ascii="Times New Roman" w:hAnsi="Times New Roman" w:cs="Times New Roman"/>
            <w:color w:val="auto"/>
            <w:sz w:val="20"/>
            <w:szCs w:val="20"/>
            <w:u w:val="none"/>
          </w:rPr>
          <w:t>пунктом 2 части 1 статьи 14</w:t>
        </w:r>
      </w:hyperlink>
      <w:r w:rsidRPr="00BA290A">
        <w:rPr>
          <w:rFonts w:ascii="Times New Roman" w:hAnsi="Times New Roman" w:cs="Times New Roman"/>
          <w:sz w:val="20"/>
          <w:szCs w:val="20"/>
        </w:rPr>
        <w:t xml:space="preserve"> Федерального закона «О муниципальной службе в Российской Федерации».</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Муниципальные служащие Сандогорского сельского поселения Костромского муниципального района при наличии стажа муниципальной службы не менее 25 лет и увольнении с муниципальной службы Костромского муниципального района по основанию, предусмотренному </w:t>
      </w:r>
      <w:hyperlink r:id="rId49" w:history="1">
        <w:r w:rsidRPr="00BA290A">
          <w:rPr>
            <w:rStyle w:val="af3"/>
            <w:rFonts w:ascii="Times New Roman" w:hAnsi="Times New Roman" w:cs="Times New Roman"/>
            <w:color w:val="auto"/>
            <w:sz w:val="20"/>
            <w:szCs w:val="20"/>
            <w:u w:val="none"/>
          </w:rPr>
          <w:t>пунктом 3 части 1 статьи 77</w:t>
        </w:r>
      </w:hyperlink>
      <w:r w:rsidRPr="00BA290A">
        <w:rPr>
          <w:rFonts w:ascii="Times New Roman" w:hAnsi="Times New Roman" w:cs="Times New Roman"/>
          <w:sz w:val="20"/>
          <w:szCs w:val="20"/>
        </w:rPr>
        <w:t xml:space="preserve"> Трудового кодекса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Сандогорского сельского поселения Костромского муниципального района не менее 7 лет.</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2. Пенсия за выслугу лет устанавливается в дополнение к страховой пенсии по старости (инвалидности), назначенной в соответствии с Федеральным </w:t>
      </w:r>
      <w:hyperlink r:id="rId50" w:history="1">
        <w:r w:rsidRPr="00BA290A">
          <w:rPr>
            <w:rStyle w:val="af3"/>
            <w:rFonts w:ascii="Times New Roman" w:hAnsi="Times New Roman" w:cs="Times New Roman"/>
            <w:color w:val="auto"/>
            <w:sz w:val="20"/>
            <w:szCs w:val="20"/>
            <w:u w:val="none"/>
          </w:rPr>
          <w:t>законом</w:t>
        </w:r>
      </w:hyperlink>
      <w:r w:rsidRPr="00BA290A">
        <w:rPr>
          <w:rFonts w:ascii="Times New Roman" w:hAnsi="Times New Roman" w:cs="Times New Roman"/>
          <w:sz w:val="20"/>
          <w:szCs w:val="20"/>
        </w:rPr>
        <w:t xml:space="preserve"> «О страховых пенсиях», либо досрочно назначенной пенсии в соответствии с </w:t>
      </w:r>
      <w:hyperlink r:id="rId51" w:history="1">
        <w:r w:rsidRPr="00BA290A">
          <w:rPr>
            <w:rStyle w:val="af3"/>
            <w:rFonts w:ascii="Times New Roman" w:hAnsi="Times New Roman" w:cs="Times New Roman"/>
            <w:color w:val="auto"/>
            <w:sz w:val="20"/>
            <w:szCs w:val="20"/>
            <w:u w:val="none"/>
          </w:rPr>
          <w:t>Законом</w:t>
        </w:r>
      </w:hyperlink>
      <w:r w:rsidRPr="00BA290A">
        <w:rPr>
          <w:rFonts w:ascii="Times New Roman" w:hAnsi="Times New Roman" w:cs="Times New Roman"/>
          <w:sz w:val="20"/>
          <w:szCs w:val="20"/>
        </w:rPr>
        <w:t xml:space="preserve"> Российской Федерации «О занятости населения в Российской Федерации» и выплачивается одновременно с ней.</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службы субъекта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w:t>
      </w:r>
      <w:r w:rsidRPr="00BA290A">
        <w:rPr>
          <w:rFonts w:ascii="Times New Roman" w:hAnsi="Times New Roman" w:cs="Times New Roman"/>
          <w:sz w:val="20"/>
          <w:szCs w:val="20"/>
        </w:rPr>
        <w:lastRenderedPageBreak/>
        <w:t>должностей гражданина, обратившегося с заявлением о ее возобновлении.»</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1.3. в статье 6 Положения:</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а) в части 1 статьи слова «не менее 15 лет» заменить словами «не менее стажа, продолжительность которого для назначения пенсии за выслугу лет в соответствующем году определяется согласно </w:t>
      </w:r>
      <w:hyperlink r:id="rId52" w:tgtFrame="_top" w:history="1">
        <w:r w:rsidRPr="00BA290A">
          <w:rPr>
            <w:rStyle w:val="af3"/>
            <w:rFonts w:ascii="Times New Roman" w:hAnsi="Times New Roman" w:cs="Times New Roman"/>
            <w:color w:val="auto"/>
            <w:sz w:val="20"/>
            <w:szCs w:val="20"/>
            <w:u w:val="none"/>
          </w:rPr>
          <w:t>приложению</w:t>
        </w:r>
      </w:hyperlink>
      <w:r w:rsidRPr="00BA290A">
        <w:rPr>
          <w:rFonts w:ascii="Times New Roman" w:hAnsi="Times New Roman" w:cs="Times New Roman"/>
          <w:sz w:val="20"/>
          <w:szCs w:val="20"/>
        </w:rPr>
        <w:t xml:space="preserve"> к Федеральному закону «О государственном пенсионном обеспечении в Российской Федерации»,», слова «сверх 15 лет» заменить словами «сверх указанного стажа»;</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 xml:space="preserve">б) в части 4 слова «предусмотренную Федеральным </w:t>
      </w:r>
      <w:hyperlink r:id="rId53" w:tgtFrame="_top" w:history="1">
        <w:r w:rsidRPr="00BA290A">
          <w:rPr>
            <w:rStyle w:val="af3"/>
            <w:rFonts w:ascii="Times New Roman" w:hAnsi="Times New Roman" w:cs="Times New Roman"/>
            <w:color w:val="auto"/>
            <w:sz w:val="20"/>
            <w:szCs w:val="20"/>
            <w:u w:val="none"/>
          </w:rPr>
          <w:t>законом</w:t>
        </w:r>
      </w:hyperlink>
      <w:r w:rsidRPr="00BA290A">
        <w:rPr>
          <w:rFonts w:ascii="Times New Roman" w:hAnsi="Times New Roman" w:cs="Times New Roman"/>
          <w:sz w:val="20"/>
          <w:szCs w:val="20"/>
        </w:rPr>
        <w:t xml:space="preserve"> от 17 декабря 2001 года № 173-ФЗ «О трудовых пенсиях в Российской Федерации» заменить  словами «в соответствии с </w:t>
      </w:r>
      <w:hyperlink r:id="rId54" w:tgtFrame="_top" w:history="1">
        <w:r w:rsidRPr="00BA290A">
          <w:rPr>
            <w:rStyle w:val="af3"/>
            <w:rFonts w:ascii="Times New Roman" w:hAnsi="Times New Roman" w:cs="Times New Roman"/>
            <w:color w:val="auto"/>
            <w:sz w:val="20"/>
            <w:szCs w:val="20"/>
            <w:u w:val="none"/>
          </w:rPr>
          <w:t>частью 1 статьи 8</w:t>
        </w:r>
      </w:hyperlink>
      <w:r w:rsidRPr="00BA290A">
        <w:rPr>
          <w:rFonts w:ascii="Times New Roman" w:hAnsi="Times New Roman" w:cs="Times New Roman"/>
          <w:sz w:val="20"/>
          <w:szCs w:val="20"/>
        </w:rPr>
        <w:t xml:space="preserve"> и </w:t>
      </w:r>
      <w:hyperlink r:id="rId55" w:tgtFrame="_top" w:history="1">
        <w:r w:rsidRPr="00BA290A">
          <w:rPr>
            <w:rStyle w:val="af3"/>
            <w:rFonts w:ascii="Times New Roman" w:hAnsi="Times New Roman" w:cs="Times New Roman"/>
            <w:color w:val="auto"/>
            <w:sz w:val="20"/>
            <w:szCs w:val="20"/>
            <w:u w:val="none"/>
          </w:rPr>
          <w:t>статьями 30</w:t>
        </w:r>
      </w:hyperlink>
      <w:r w:rsidRPr="00BA290A">
        <w:rPr>
          <w:rFonts w:ascii="Times New Roman" w:hAnsi="Times New Roman" w:cs="Times New Roman"/>
          <w:sz w:val="20"/>
          <w:szCs w:val="20"/>
        </w:rPr>
        <w:t>-</w:t>
      </w:r>
      <w:hyperlink r:id="rId56" w:tgtFrame="_top" w:history="1">
        <w:r w:rsidRPr="00BA290A">
          <w:rPr>
            <w:rStyle w:val="af3"/>
            <w:rFonts w:ascii="Times New Roman" w:hAnsi="Times New Roman" w:cs="Times New Roman"/>
            <w:color w:val="auto"/>
            <w:sz w:val="20"/>
            <w:szCs w:val="20"/>
            <w:u w:val="none"/>
          </w:rPr>
          <w:t>33</w:t>
        </w:r>
      </w:hyperlink>
      <w:r w:rsidRPr="00BA290A">
        <w:rPr>
          <w:rFonts w:ascii="Times New Roman" w:hAnsi="Times New Roman" w:cs="Times New Roman"/>
          <w:sz w:val="20"/>
          <w:szCs w:val="20"/>
        </w:rPr>
        <w:t xml:space="preserve"> Федерального закона «О страховых пенсиях" (дававшего право на трудовую пенсию в соответствии с Федеральным </w:t>
      </w:r>
      <w:hyperlink r:id="rId57" w:tgtFrame="_top" w:history="1">
        <w:r w:rsidRPr="00BA290A">
          <w:rPr>
            <w:rStyle w:val="af3"/>
            <w:rFonts w:ascii="Times New Roman" w:hAnsi="Times New Roman" w:cs="Times New Roman"/>
            <w:color w:val="auto"/>
            <w:sz w:val="20"/>
            <w:szCs w:val="20"/>
            <w:u w:val="none"/>
          </w:rPr>
          <w:t>законом</w:t>
        </w:r>
      </w:hyperlink>
      <w:r w:rsidRPr="00BA290A">
        <w:rPr>
          <w:rFonts w:ascii="Times New Roman" w:hAnsi="Times New Roman" w:cs="Times New Roman"/>
          <w:sz w:val="20"/>
          <w:szCs w:val="20"/>
        </w:rPr>
        <w:t xml:space="preserve"> от 17 декабря 2001 года № 173-ФЗ «О трудовых пенсиях в Российской Федерации» (далее - Федеральный закон «О трудовых пенсиях в Российской Федерации»).»;</w:t>
      </w:r>
    </w:p>
    <w:p w:rsidR="000142AE" w:rsidRPr="00BA290A" w:rsidRDefault="000142AE" w:rsidP="00BA290A">
      <w:pPr>
        <w:ind w:firstLine="709"/>
        <w:jc w:val="both"/>
        <w:rPr>
          <w:sz w:val="20"/>
          <w:szCs w:val="20"/>
        </w:rPr>
      </w:pPr>
      <w:r w:rsidRPr="00BA290A">
        <w:rPr>
          <w:sz w:val="20"/>
          <w:szCs w:val="20"/>
        </w:rPr>
        <w:t>в) часть 5 изложить в следующей редакции:</w:t>
      </w:r>
    </w:p>
    <w:p w:rsidR="000142AE" w:rsidRPr="00BA290A" w:rsidRDefault="000142AE" w:rsidP="00BA290A">
      <w:pPr>
        <w:ind w:firstLine="709"/>
        <w:jc w:val="both"/>
        <w:rPr>
          <w:sz w:val="20"/>
          <w:szCs w:val="20"/>
        </w:rPr>
      </w:pPr>
      <w:r w:rsidRPr="00BA290A">
        <w:rPr>
          <w:sz w:val="20"/>
          <w:szCs w:val="20"/>
        </w:rPr>
        <w:t>«5. Среднемесячный заработок определяется путем деления суммы полученного за 12 месяцев заработка на 12.»</w:t>
      </w:r>
    </w:p>
    <w:p w:rsidR="000142AE" w:rsidRPr="00BA290A" w:rsidRDefault="000142AE" w:rsidP="00BA290A">
      <w:pPr>
        <w:pStyle w:val="western"/>
        <w:spacing w:before="0" w:beforeAutospacing="0" w:after="0"/>
        <w:ind w:firstLine="709"/>
        <w:jc w:val="both"/>
        <w:rPr>
          <w:rFonts w:ascii="Times New Roman" w:hAnsi="Times New Roman" w:cs="Times New Roman"/>
          <w:sz w:val="20"/>
          <w:szCs w:val="20"/>
        </w:rPr>
      </w:pPr>
      <w:r w:rsidRPr="00BA290A">
        <w:rPr>
          <w:rFonts w:ascii="Times New Roman" w:hAnsi="Times New Roman" w:cs="Times New Roman"/>
          <w:sz w:val="20"/>
          <w:szCs w:val="20"/>
        </w:rPr>
        <w:t>1.4. статью 7 Положения изложить в следующей редакции:</w:t>
      </w:r>
    </w:p>
    <w:p w:rsidR="000142AE" w:rsidRPr="00BA290A" w:rsidRDefault="000142AE" w:rsidP="00BA290A">
      <w:pPr>
        <w:pStyle w:val="af6"/>
        <w:spacing w:before="0" w:beforeAutospacing="0" w:after="0" w:afterAutospacing="0"/>
        <w:ind w:firstLine="709"/>
        <w:jc w:val="center"/>
        <w:rPr>
          <w:rFonts w:ascii="Times New Roman" w:hAnsi="Times New Roman" w:cs="Times New Roman"/>
          <w:sz w:val="20"/>
          <w:szCs w:val="20"/>
        </w:rPr>
      </w:pPr>
      <w:r w:rsidRPr="00BA290A">
        <w:rPr>
          <w:rFonts w:ascii="Times New Roman" w:hAnsi="Times New Roman" w:cs="Times New Roman"/>
          <w:sz w:val="20"/>
          <w:szCs w:val="20"/>
        </w:rPr>
        <w:t>«Статья 7. Стаж муниципальной службы</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1. В стаж муниципальной службы для назначения пенсии за выслугу лет муниципальным служащим Сандогорского сельского поселения Костромского муниципального района включаются периоды замещения:</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1) должностей муниципальной службы;</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2) муниципальных должностей;</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3) государственных должностей Российской Федерации и государственных должностей субъектов Российской Федерации;</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4) должностей государственной гражданской службы, воинских должностей и должностей федеральной государственной службы иных видов;</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5) иных должностей в соответствии с федеральными законами.</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2. Помимо периодов замещения должностей, указанных в части 1 настоящей статьи, в стаж муниципальной службы для назначения пенсии за выслугу лет муниципальным служащим включаются (засчитываются):</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1) по решению комиссии, создаваемой главой Сандогорского сельского поселения Костромского муниципального района, на основании письменного заявления муниципального служащего иные периоды работы (службы), в совокупности не превышающие 5 лет, на должностях, не указанных в части 1 настоящей статьи, в случае, если опыт и знания, приобретенные в период замещения данных должностей, были необходимы для выполнения обязанностей по замещаемой должности муниципальной службы. Письменное заявление должно быть подано муниципальным служащим не позднее дня увольнения;</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2) периоды работы (службы) на должностях, которые включаются в стаж государственной гражданской службы для назначения пенсии за выслугу лет государственных гражданских служащих Костромской области;</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3) иные периоды в соответствии с муниципальными правовыми актами Сандогорского сельского поселения Костромского муниципального района.</w:t>
      </w:r>
    </w:p>
    <w:p w:rsidR="000142AE" w:rsidRPr="00BA290A" w:rsidRDefault="000142AE" w:rsidP="00BA290A">
      <w:pPr>
        <w:pStyle w:val="af6"/>
        <w:spacing w:before="0" w:beforeAutospacing="0" w:after="0" w:afterAutospacing="0"/>
        <w:ind w:firstLine="709"/>
        <w:jc w:val="both"/>
        <w:rPr>
          <w:rFonts w:ascii="Times New Roman" w:hAnsi="Times New Roman" w:cs="Times New Roman"/>
          <w:sz w:val="20"/>
          <w:szCs w:val="20"/>
        </w:rPr>
      </w:pPr>
      <w:r w:rsidRPr="00BA290A">
        <w:rPr>
          <w:rFonts w:ascii="Times New Roman" w:hAnsi="Times New Roman" w:cs="Times New Roman"/>
          <w:sz w:val="20"/>
          <w:szCs w:val="20"/>
        </w:rPr>
        <w:t>3. Периоды работы (службы) включаются (засчитываются) в стаж муниципальной службы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 Указанные периоды работы (службы) исчисляются в календарном порядке (годах, месяцах, днях) и при подсчете стажа муниципальной службы суммируются, независимо от сроков перерыва в трудовой деятельности.».</w:t>
      </w:r>
    </w:p>
    <w:p w:rsidR="000142AE" w:rsidRPr="00BA290A" w:rsidRDefault="000142AE" w:rsidP="00BA290A">
      <w:pPr>
        <w:pStyle w:val="western"/>
        <w:spacing w:before="0" w:beforeAutospacing="0" w:after="0"/>
        <w:ind w:firstLine="709"/>
        <w:jc w:val="both"/>
        <w:rPr>
          <w:rFonts w:ascii="Times New Roman" w:hAnsi="Times New Roman" w:cs="Times New Roman"/>
          <w:sz w:val="20"/>
          <w:szCs w:val="20"/>
        </w:rPr>
      </w:pPr>
      <w:r w:rsidRPr="00BA290A">
        <w:rPr>
          <w:rFonts w:ascii="Times New Roman" w:hAnsi="Times New Roman" w:cs="Times New Roman"/>
          <w:sz w:val="20"/>
          <w:szCs w:val="20"/>
        </w:rPr>
        <w:t>2. Настоящее решение вступает в силу со дня его официального опубликования и распространяется на правоотношения, возникшие с 1 января 2017 года.</w:t>
      </w:r>
    </w:p>
    <w:p w:rsidR="000142AE" w:rsidRPr="00BA290A" w:rsidRDefault="000142AE" w:rsidP="00BA290A">
      <w:pPr>
        <w:rPr>
          <w:sz w:val="20"/>
          <w:szCs w:val="20"/>
        </w:rPr>
      </w:pPr>
      <w:r w:rsidRPr="00BA290A">
        <w:rPr>
          <w:sz w:val="20"/>
          <w:szCs w:val="20"/>
        </w:rPr>
        <w:t>Глава Сандогорского сельского поселения</w:t>
      </w:r>
    </w:p>
    <w:p w:rsidR="000142AE" w:rsidRPr="00BA290A" w:rsidRDefault="000142AE" w:rsidP="00BA290A">
      <w:pPr>
        <w:rPr>
          <w:sz w:val="20"/>
          <w:szCs w:val="20"/>
        </w:rPr>
      </w:pPr>
      <w:r w:rsidRPr="00BA290A">
        <w:rPr>
          <w:sz w:val="20"/>
          <w:szCs w:val="20"/>
        </w:rPr>
        <w:t xml:space="preserve">Костромского муниципального района </w:t>
      </w:r>
    </w:p>
    <w:p w:rsidR="000142AE" w:rsidRPr="00BA290A" w:rsidRDefault="000142AE" w:rsidP="00BA290A">
      <w:pPr>
        <w:rPr>
          <w:sz w:val="20"/>
          <w:szCs w:val="20"/>
        </w:rPr>
      </w:pPr>
      <w:r w:rsidRPr="00BA290A">
        <w:rPr>
          <w:sz w:val="20"/>
          <w:szCs w:val="20"/>
        </w:rPr>
        <w:t xml:space="preserve">Костромской области                                         </w:t>
      </w:r>
      <w:r>
        <w:rPr>
          <w:sz w:val="20"/>
          <w:szCs w:val="20"/>
        </w:rPr>
        <w:t xml:space="preserve">                                              </w:t>
      </w:r>
      <w:r w:rsidRPr="00BA290A">
        <w:rPr>
          <w:sz w:val="20"/>
          <w:szCs w:val="20"/>
        </w:rPr>
        <w:t xml:space="preserve">                                       А.А. Нургазизов</w:t>
      </w:r>
    </w:p>
    <w:p w:rsidR="000142AE" w:rsidRPr="006F7F4A" w:rsidRDefault="000142AE" w:rsidP="006F7F4A">
      <w:pPr>
        <w:jc w:val="center"/>
        <w:rPr>
          <w:b/>
          <w:bCs/>
          <w:sz w:val="20"/>
          <w:szCs w:val="20"/>
        </w:rPr>
      </w:pPr>
      <w:r>
        <w:rPr>
          <w:b/>
          <w:bCs/>
          <w:sz w:val="20"/>
          <w:szCs w:val="20"/>
        </w:rPr>
        <w:t>*****</w:t>
      </w:r>
    </w:p>
    <w:p w:rsidR="000142AE" w:rsidRPr="00BA290A" w:rsidRDefault="000142AE" w:rsidP="00BA290A">
      <w:pPr>
        <w:jc w:val="center"/>
        <w:rPr>
          <w:sz w:val="20"/>
          <w:szCs w:val="20"/>
        </w:rPr>
      </w:pPr>
      <w:r w:rsidRPr="00BA290A">
        <w:rPr>
          <w:sz w:val="20"/>
          <w:szCs w:val="20"/>
        </w:rPr>
        <w:t>СОВЕТ ДЕПУТАТОВ САНДОГОРСКОГО СЕЛЬСКОГО ПОСЕЛЕНИЯ</w:t>
      </w:r>
    </w:p>
    <w:p w:rsidR="000142AE" w:rsidRPr="00BA290A" w:rsidRDefault="000142AE" w:rsidP="00BA290A">
      <w:pPr>
        <w:jc w:val="center"/>
        <w:rPr>
          <w:sz w:val="20"/>
          <w:szCs w:val="20"/>
        </w:rPr>
      </w:pPr>
      <w:r w:rsidRPr="00BA290A">
        <w:rPr>
          <w:sz w:val="20"/>
          <w:szCs w:val="20"/>
        </w:rPr>
        <w:t>КОСТРОМСКОГО МУНИЦИПАЛЬНОГО РАЙОНА КОСТРОМСКОЙ ОБЛАСТИ</w:t>
      </w:r>
    </w:p>
    <w:p w:rsidR="000142AE" w:rsidRPr="00BA290A" w:rsidRDefault="000142AE" w:rsidP="00BA290A">
      <w:pPr>
        <w:jc w:val="center"/>
        <w:rPr>
          <w:sz w:val="20"/>
          <w:szCs w:val="20"/>
        </w:rPr>
      </w:pPr>
      <w:r w:rsidRPr="00BA290A">
        <w:rPr>
          <w:sz w:val="20"/>
          <w:szCs w:val="20"/>
        </w:rPr>
        <w:t>третий созыв</w:t>
      </w:r>
    </w:p>
    <w:p w:rsidR="000142AE" w:rsidRPr="00BA290A" w:rsidRDefault="000142AE" w:rsidP="00BA290A">
      <w:pPr>
        <w:jc w:val="center"/>
        <w:rPr>
          <w:sz w:val="20"/>
          <w:szCs w:val="20"/>
        </w:rPr>
      </w:pPr>
      <w:r w:rsidRPr="00BA290A">
        <w:rPr>
          <w:sz w:val="20"/>
          <w:szCs w:val="20"/>
        </w:rPr>
        <w:t>Р Е Ш Е Н И Е</w:t>
      </w:r>
    </w:p>
    <w:p w:rsidR="000142AE" w:rsidRPr="00BA290A" w:rsidRDefault="000142AE" w:rsidP="00BA290A">
      <w:pPr>
        <w:rPr>
          <w:sz w:val="20"/>
          <w:szCs w:val="20"/>
        </w:rPr>
      </w:pPr>
      <w:r w:rsidRPr="00BA290A">
        <w:rPr>
          <w:sz w:val="20"/>
          <w:szCs w:val="20"/>
        </w:rPr>
        <w:t>от 30 мая 2017 г. № 40                                                                             с. Сандогора</w:t>
      </w:r>
    </w:p>
    <w:tbl>
      <w:tblPr>
        <w:tblW w:w="0" w:type="auto"/>
        <w:tblInd w:w="2" w:type="dxa"/>
        <w:tblLook w:val="00A0" w:firstRow="1" w:lastRow="0" w:firstColumn="1" w:lastColumn="0" w:noHBand="0" w:noVBand="0"/>
      </w:tblPr>
      <w:tblGrid>
        <w:gridCol w:w="6561"/>
        <w:gridCol w:w="3291"/>
      </w:tblGrid>
      <w:tr w:rsidR="000142AE" w:rsidRPr="00BA290A">
        <w:tc>
          <w:tcPr>
            <w:tcW w:w="6562" w:type="dxa"/>
          </w:tcPr>
          <w:p w:rsidR="000142AE" w:rsidRPr="00BA290A" w:rsidRDefault="000142AE" w:rsidP="00123E01">
            <w:pPr>
              <w:jc w:val="both"/>
              <w:rPr>
                <w:sz w:val="20"/>
                <w:szCs w:val="20"/>
              </w:rPr>
            </w:pPr>
            <w:r w:rsidRPr="00BA290A">
              <w:rPr>
                <w:sz w:val="20"/>
                <w:szCs w:val="20"/>
              </w:rPr>
              <w:t>Об утверждении Правил проведения земляных работ на территории Сандогорского сельского поселения Костромского муниципального района Костромской области</w:t>
            </w:r>
          </w:p>
        </w:tc>
        <w:tc>
          <w:tcPr>
            <w:tcW w:w="3292" w:type="dxa"/>
          </w:tcPr>
          <w:p w:rsidR="000142AE" w:rsidRPr="00BA290A" w:rsidRDefault="000142AE" w:rsidP="00123E01">
            <w:pPr>
              <w:jc w:val="both"/>
              <w:rPr>
                <w:sz w:val="20"/>
                <w:szCs w:val="20"/>
              </w:rPr>
            </w:pPr>
          </w:p>
        </w:tc>
      </w:tr>
    </w:tbl>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 соответствии с пунктом 19 части 1 статьи 14 (пунктом 25 части 1 статьи 16) Федерального закона от 6 октября 2003 года № 131-ФЗ «Об общих принципах организации местного самоуправления в Российской Федерации», в связи с необходимостью упорядочения порядка проведения земляных работ, восстановления благоустройства по окончании производства земляных работ, исключения фактора повреждения инженерных коммуникаций при проведении земляных работ, руководствуясь Уставом Сандогорского сельского поселения Костромского муниципального района Костромской области,</w:t>
      </w:r>
    </w:p>
    <w:p w:rsidR="000142AE" w:rsidRPr="00BA290A" w:rsidRDefault="000142AE" w:rsidP="00BA290A">
      <w:pPr>
        <w:ind w:firstLine="709"/>
        <w:jc w:val="both"/>
        <w:rPr>
          <w:sz w:val="20"/>
          <w:szCs w:val="20"/>
        </w:rPr>
      </w:pPr>
      <w:r w:rsidRPr="00BA290A">
        <w:rPr>
          <w:sz w:val="20"/>
          <w:szCs w:val="20"/>
        </w:rPr>
        <w:t>Совет депутатов Сандогорского сельского поселения РЕШИЛ:</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Утвердить прилагаемые Правила проведения земляных работ на территории Сандогорского сельского поселения Костромского муниципального района Костромской области.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lastRenderedPageBreak/>
        <w:t>2. Признать утратившим силу решение Совета депутатов Сандогорского сельского поселения от 20.04.2009 № 10 «</w:t>
      </w:r>
      <w:r w:rsidRPr="00BA290A">
        <w:rPr>
          <w:rFonts w:ascii="Times New Roman" w:hAnsi="Times New Roman" w:cs="Times New Roman"/>
          <w:spacing w:val="-12"/>
        </w:rPr>
        <w:t xml:space="preserve">Об утверждении «Правил </w:t>
      </w:r>
      <w:r w:rsidRPr="00BA290A">
        <w:rPr>
          <w:rFonts w:ascii="Times New Roman" w:hAnsi="Times New Roman" w:cs="Times New Roman"/>
        </w:rPr>
        <w:t>производства земельных работ на территории Сандогорского сельского поселения, Костромского муниципального района, Костромской области».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Настоящее решение вступает в силу со дня его официального опубликования.</w:t>
      </w:r>
    </w:p>
    <w:p w:rsidR="000142AE" w:rsidRPr="00BA290A" w:rsidRDefault="000142AE" w:rsidP="00BA290A">
      <w:pPr>
        <w:rPr>
          <w:sz w:val="20"/>
          <w:szCs w:val="20"/>
        </w:rPr>
      </w:pPr>
      <w:r w:rsidRPr="00BA290A">
        <w:rPr>
          <w:sz w:val="20"/>
          <w:szCs w:val="20"/>
        </w:rPr>
        <w:t>Глава Сандогорского сельского поселения</w:t>
      </w:r>
    </w:p>
    <w:p w:rsidR="000142AE" w:rsidRPr="00BA290A" w:rsidRDefault="000142AE" w:rsidP="00BA290A">
      <w:pPr>
        <w:rPr>
          <w:sz w:val="20"/>
          <w:szCs w:val="20"/>
        </w:rPr>
      </w:pPr>
      <w:r w:rsidRPr="00BA290A">
        <w:rPr>
          <w:sz w:val="20"/>
          <w:szCs w:val="20"/>
        </w:rPr>
        <w:t xml:space="preserve">Костромского муниципального района </w:t>
      </w:r>
    </w:p>
    <w:p w:rsidR="000142AE" w:rsidRPr="00BA290A" w:rsidRDefault="000142AE" w:rsidP="00BA290A">
      <w:pPr>
        <w:rPr>
          <w:sz w:val="20"/>
          <w:szCs w:val="20"/>
        </w:rPr>
      </w:pPr>
      <w:r w:rsidRPr="00BA290A">
        <w:rPr>
          <w:sz w:val="20"/>
          <w:szCs w:val="20"/>
        </w:rPr>
        <w:t>Костромской области                                                                                А.А. Нургазизов</w:t>
      </w:r>
    </w:p>
    <w:p w:rsidR="000142AE" w:rsidRPr="00BA290A" w:rsidRDefault="000142AE" w:rsidP="00BA290A">
      <w:pPr>
        <w:jc w:val="right"/>
        <w:rPr>
          <w:sz w:val="20"/>
          <w:szCs w:val="20"/>
        </w:rPr>
      </w:pPr>
      <w:r w:rsidRPr="00BA290A">
        <w:rPr>
          <w:sz w:val="20"/>
          <w:szCs w:val="20"/>
        </w:rPr>
        <w:t>Утверждёны</w:t>
      </w:r>
    </w:p>
    <w:p w:rsidR="000142AE" w:rsidRPr="00BA290A" w:rsidRDefault="000142AE" w:rsidP="00BA290A">
      <w:pPr>
        <w:jc w:val="right"/>
        <w:rPr>
          <w:sz w:val="20"/>
          <w:szCs w:val="20"/>
        </w:rPr>
      </w:pPr>
      <w:r w:rsidRPr="00BA290A">
        <w:rPr>
          <w:sz w:val="20"/>
          <w:szCs w:val="20"/>
        </w:rPr>
        <w:t xml:space="preserve">решением Совета депутатов </w:t>
      </w:r>
    </w:p>
    <w:p w:rsidR="000142AE" w:rsidRPr="00BA290A" w:rsidRDefault="000142AE" w:rsidP="00BA290A">
      <w:pPr>
        <w:jc w:val="right"/>
        <w:rPr>
          <w:sz w:val="20"/>
          <w:szCs w:val="20"/>
        </w:rPr>
      </w:pPr>
      <w:r w:rsidRPr="00BA290A">
        <w:rPr>
          <w:sz w:val="20"/>
          <w:szCs w:val="20"/>
        </w:rPr>
        <w:t xml:space="preserve">Сандогорского сельского поселения </w:t>
      </w:r>
    </w:p>
    <w:p w:rsidR="000142AE" w:rsidRPr="00BA290A" w:rsidRDefault="000142AE" w:rsidP="00BA290A">
      <w:pPr>
        <w:jc w:val="right"/>
        <w:rPr>
          <w:sz w:val="20"/>
          <w:szCs w:val="20"/>
        </w:rPr>
      </w:pPr>
      <w:r w:rsidRPr="00BA290A">
        <w:rPr>
          <w:sz w:val="20"/>
          <w:szCs w:val="20"/>
        </w:rPr>
        <w:t>Костромского муниципального района</w:t>
      </w:r>
    </w:p>
    <w:p w:rsidR="000142AE" w:rsidRPr="00BA290A" w:rsidRDefault="000142AE" w:rsidP="00BA290A">
      <w:pPr>
        <w:jc w:val="right"/>
        <w:rPr>
          <w:sz w:val="20"/>
          <w:szCs w:val="20"/>
        </w:rPr>
      </w:pPr>
      <w:r w:rsidRPr="00BA290A">
        <w:rPr>
          <w:sz w:val="20"/>
          <w:szCs w:val="20"/>
        </w:rPr>
        <w:t>от 30.05.2017 № 40</w:t>
      </w:r>
    </w:p>
    <w:p w:rsidR="000142AE" w:rsidRPr="00BA290A" w:rsidRDefault="000142AE" w:rsidP="00BA290A">
      <w:pPr>
        <w:pStyle w:val="ConsPlusTitle"/>
        <w:jc w:val="center"/>
        <w:rPr>
          <w:b w:val="0"/>
          <w:bCs w:val="0"/>
          <w:sz w:val="20"/>
          <w:szCs w:val="20"/>
        </w:rPr>
      </w:pPr>
      <w:r w:rsidRPr="00BA290A">
        <w:rPr>
          <w:b w:val="0"/>
          <w:bCs w:val="0"/>
          <w:sz w:val="20"/>
          <w:szCs w:val="20"/>
        </w:rPr>
        <w:t>Правила</w:t>
      </w:r>
    </w:p>
    <w:p w:rsidR="000142AE" w:rsidRPr="00BA290A" w:rsidRDefault="000142AE" w:rsidP="00BA290A">
      <w:pPr>
        <w:pStyle w:val="ConsPlusTitle"/>
        <w:jc w:val="center"/>
        <w:rPr>
          <w:b w:val="0"/>
          <w:bCs w:val="0"/>
          <w:sz w:val="20"/>
          <w:szCs w:val="20"/>
        </w:rPr>
      </w:pPr>
      <w:r w:rsidRPr="00BA290A">
        <w:rPr>
          <w:b w:val="0"/>
          <w:bCs w:val="0"/>
          <w:sz w:val="20"/>
          <w:szCs w:val="20"/>
        </w:rPr>
        <w:t>проведения земляных работ на территории Сандогорского сельского поселения Костромского муниципального района Костромской области</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Общие положения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Правила проведения земляных работ на территории Сандогорского сельского поселения Костромского муниципального района Костромской области (далее - Правила) разработаны с целью обеспечения благоприятных условий проживания населения Сандогорского сельского поселения Костромского муниципального района Костромской области, сохранности инженерных сооружений и коммуникаций, безопасного движения транспорта и пешеходов при производстве земляных работ, регулирования отношений, связанных с обустройством и содержанием мест производства земляных работ и прилегающей территории, порядком производства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Настоящие Правила определяют порядок контроля за производством земляных работ в период их производства и сохранности существующих объектов.</w:t>
      </w:r>
    </w:p>
    <w:p w:rsidR="000142AE" w:rsidRPr="00BA290A" w:rsidRDefault="000142AE" w:rsidP="00BA290A">
      <w:pPr>
        <w:autoSpaceDE w:val="0"/>
        <w:autoSpaceDN w:val="0"/>
        <w:adjustRightInd w:val="0"/>
        <w:ind w:firstLine="540"/>
        <w:jc w:val="both"/>
        <w:rPr>
          <w:sz w:val="20"/>
          <w:szCs w:val="20"/>
        </w:rPr>
      </w:pPr>
      <w:r w:rsidRPr="00BA290A">
        <w:rPr>
          <w:sz w:val="20"/>
          <w:szCs w:val="20"/>
        </w:rPr>
        <w:t>3. Настоящие Правила обязательны для исполнения всеми организациями и предприятиями независимо от их организационно-правовой формы, гражданами, производящими земельные работы, ведущими проектирование, строительство, реконструкцию и ремонт инженерных подземных и наземных коммуникаций и сооружений на территории Сандогорского сельского поселения Костромского муниципального района Костромской области.</w:t>
      </w:r>
    </w:p>
    <w:p w:rsidR="000142AE" w:rsidRPr="00BA290A" w:rsidRDefault="000142AE" w:rsidP="00BA290A">
      <w:pPr>
        <w:autoSpaceDE w:val="0"/>
        <w:autoSpaceDN w:val="0"/>
        <w:adjustRightInd w:val="0"/>
        <w:jc w:val="center"/>
        <w:outlineLvl w:val="0"/>
        <w:rPr>
          <w:sz w:val="20"/>
          <w:szCs w:val="20"/>
        </w:rPr>
      </w:pPr>
      <w:r w:rsidRPr="00BA290A">
        <w:rPr>
          <w:sz w:val="20"/>
          <w:szCs w:val="20"/>
        </w:rPr>
        <w:t>Основные понятия, используемые в настоящих Правилах</w:t>
      </w:r>
    </w:p>
    <w:p w:rsidR="000142AE" w:rsidRPr="00BA290A" w:rsidRDefault="000142AE" w:rsidP="00BA290A">
      <w:pPr>
        <w:autoSpaceDE w:val="0"/>
        <w:autoSpaceDN w:val="0"/>
        <w:adjustRightInd w:val="0"/>
        <w:ind w:firstLine="540"/>
        <w:jc w:val="both"/>
        <w:rPr>
          <w:sz w:val="20"/>
          <w:szCs w:val="20"/>
        </w:rPr>
      </w:pPr>
      <w:r w:rsidRPr="00BA290A">
        <w:rPr>
          <w:sz w:val="20"/>
          <w:szCs w:val="20"/>
        </w:rPr>
        <w:t>4. Для целей настоящих Правил используются следующие основные понятия:</w:t>
      </w:r>
    </w:p>
    <w:p w:rsidR="000142AE" w:rsidRPr="00BA290A" w:rsidRDefault="000142AE" w:rsidP="00BA290A">
      <w:pPr>
        <w:autoSpaceDE w:val="0"/>
        <w:autoSpaceDN w:val="0"/>
        <w:adjustRightInd w:val="0"/>
        <w:ind w:firstLine="540"/>
        <w:jc w:val="both"/>
        <w:rPr>
          <w:sz w:val="20"/>
          <w:szCs w:val="20"/>
        </w:rPr>
      </w:pPr>
      <w:r w:rsidRPr="00BA290A">
        <w:rPr>
          <w:sz w:val="20"/>
          <w:szCs w:val="20"/>
        </w:rPr>
        <w:t>1) земляные работы - производство работ, связанных со вскрытием грунта 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также отсыпка грунтом;</w:t>
      </w:r>
    </w:p>
    <w:p w:rsidR="000142AE" w:rsidRPr="00BA290A" w:rsidRDefault="000142AE" w:rsidP="00BA290A">
      <w:pPr>
        <w:autoSpaceDE w:val="0"/>
        <w:autoSpaceDN w:val="0"/>
        <w:adjustRightInd w:val="0"/>
        <w:ind w:firstLine="540"/>
        <w:jc w:val="both"/>
        <w:rPr>
          <w:sz w:val="20"/>
          <w:szCs w:val="20"/>
        </w:rPr>
      </w:pPr>
      <w:r w:rsidRPr="00BA290A">
        <w:rPr>
          <w:sz w:val="20"/>
          <w:szCs w:val="20"/>
        </w:rPr>
        <w:t>2) разрешение на производство земляных работ на территории Сандогорского сельского поселения Костромского муниципального района Костромской области (далее - разрешение) - документ, выданный администрацией Сандогорского сельского поселения Костромского муниципального района Костромской области (далее - Администрация), разрешающий проведение земляных работ на территории Сандогорского сельского поселения Костромского муниципального района Костромской области;</w:t>
      </w:r>
    </w:p>
    <w:p w:rsidR="000142AE" w:rsidRPr="00BA290A" w:rsidRDefault="000142AE" w:rsidP="00BA290A">
      <w:pPr>
        <w:autoSpaceDE w:val="0"/>
        <w:autoSpaceDN w:val="0"/>
        <w:adjustRightInd w:val="0"/>
        <w:ind w:firstLine="540"/>
        <w:jc w:val="both"/>
        <w:rPr>
          <w:sz w:val="20"/>
          <w:szCs w:val="20"/>
        </w:rPr>
      </w:pPr>
      <w:r w:rsidRPr="00BA290A">
        <w:rPr>
          <w:sz w:val="20"/>
          <w:szCs w:val="20"/>
        </w:rPr>
        <w:t>Разрешение следует хранить на месте проведения земляных работ и предъявлять контролирующим лицам по первому требованию.</w:t>
      </w:r>
    </w:p>
    <w:p w:rsidR="000142AE" w:rsidRPr="00BA290A" w:rsidRDefault="000142AE" w:rsidP="00BA290A">
      <w:pPr>
        <w:autoSpaceDE w:val="0"/>
        <w:autoSpaceDN w:val="0"/>
        <w:adjustRightInd w:val="0"/>
        <w:ind w:firstLine="540"/>
        <w:jc w:val="both"/>
        <w:rPr>
          <w:sz w:val="20"/>
          <w:szCs w:val="20"/>
        </w:rPr>
      </w:pPr>
      <w:r w:rsidRPr="00BA290A">
        <w:rPr>
          <w:sz w:val="20"/>
          <w:szCs w:val="20"/>
        </w:rPr>
        <w:t>3) лицо, производящее земляные работы (далее - производитель работ), - юридическое лицо и физическое лицо, которые производят земляные работы на территории Сандогорского сельского поселения Костромского муниципального района Костромской области;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 Используемые в настоящих Правилах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Общие требования к производству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6. При производстве земляных работ запрещается: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вскрывать тротуары и дорожные покрытия и производить любые другие земляные работы на территории Сандогорского сельского поселения Костромского муниципального района Костромской области без оформления разрешения, а также когда срок действия разрешения истек;</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производить работы с отклонением от утвержденной проектной документации без согласования с проектной организацией и органами надзора, осуществляющими согласование, а также без внесения соответствующих изменений в разрешение;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 производить работы с отклонением от условий согласования и выдачи разрешения, нарушать границы и сроки, указанные в разрешении;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 складировать при производстве земляных работ на проезжей части автомобильных дорог, тротуарах и газонах стройматериалы и конструкции, грунт и остатки строительного мусора за границами ограждений;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 оставлять на проезжей части, тротуарах, газонах грунт и строительный мусор после окончания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6) откачивать воду из колодцев, траншей, котлованов непосредственно на тротуары и проезжую часть автомобильных дорог;</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7) приготавливать бетонный раствор непосредственно на проезжей части автомобильных дорог и тротуарах;</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8) загромождать проезды и проходы во дворы, нарушать нормальное движение пешеходов и транспорта;</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lastRenderedPageBreak/>
        <w:t>9) засыпать грунтом, а также укладывать асфальтобетон на крышки люков, колодцев и камер, решетки ливнеприемных колодцев, корневые шейки стволов деревьев и кустарников, водоотводные канавы и лотки на улицах;</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10) осуществлять движение строительных машин на гусеничном ходу и с цепями противоскольжения на колесах по прилегающим к строительной площадке и не подлежащим последующему ремонту участкам улично-дорожной сети.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7. Земляные работы, проводимые без разрешения, незавершенные или брошенные и обнаруженные представителями контролирующих органов, должны быть немедленно прекращены.</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Восстановление места проведения земляных работ до состояния, равноценного первоначальному (до проведения работ), осуществляется за счет лица, допустившего нарушение настоящих Правил.</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 случае невозможности в течение суток определить лицо, допустившее нарушение настоящих Правил, восстановление места проведения земляных работ до состояния, равноценного первоначальному (до проведения работ), осуществляется за счет средств бюджета Сандогорского сельского поселения Костромского муниципального района Костромской области с последующим возмещением затрат лицом, допустившим нарушение.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8. В случае если при производстве земляных работ на проезжих частях автомобильных дорог есть необходимость ограничить движение транспортных средств или изменить маршрут регулярных перевозок оформляется постановлением Сандогорского сельского поселения Костромского муниципального района Костромской области об изменении организации дорожного движения и (или) изменении движения транспорта общего пользования на период и в месте проведения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9. В период с 1 ноября по 30 апреля запрещается выполнение земляных работ, связанных с разрытием на проезжих частях автомобильных дорог с движением транспорта общего пользования, за исключением выполнения земляных работ в указанный период:</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при строительстве или реконструкции объектов, в соответствии с муниципальным контрактом, заключенным администрацией Сандогорского сельского поселения Костромского муниципального района Костромской области, ее органами, муниципальными предприятиями и учреждениями Сандогорского сельского поселения Костромского муниципального района Костромской области и (или) государственным контрактом;</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при возникновении необходимости проведения аварийного ремонта инженерных сооружений и коммуникаций.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10. Земляные работы на дорогах, улицах, тротуарах, площадях, подлежащих реконструкции или капитальному ремонту, осуществляется до начала работ по реконструкции, капитальному ремонту, благоустройству.</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Дополнительные требования к производству земляных работ при строительстве, прокладке, реконструкции и ремонте инженерных сооружений и коммуникаций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11. Земляные работы при строительстве, прокладке, ремонте и реконструкции инженерных сооружений и коммуникаций, строительстве и капитальном ремонте дорог должны осуществляться по проектам, согласованным и утвержденным в установленном порядке, при контроле производителя работ, эксплуатирующих организаций и авторском надзоре проектных организаций.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12. Земляные работы при строительстве, прокладке, реконструкции и ремонте инженерных сооружений и коммуникаций физическими лицами без привлечения юридических лиц и индивидуальных предпринимателей не допускаются.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13. Земляные работы могут проводиться открытым и закрытым (бестраншейным) способом.</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Способ ведения земляных работ (открытый или закрытый) определяется проектом либо производителем работ по согласованию с собственником (эксплуатирующей организацией) инженерных коммуникаций и сооружений и указывается в разрешении.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Применение того или иного способа определяется проектом с учетом местных условий и экономической целесообразности.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14. В целях исключения земляных работ на проезжих частях и тротуарах автомобильных дорог, площадей с отремонтированным асфальтобетонным покрытием, организации, которые в предстоящем году должны осуществлять работы по строительству, прокладке, реконструкции и ремонту инженерных сооружений и коммуникаций, в срок до 1 ноября года, предшествующего строительству, прокладке, реконструкции или ремонту, сообщают в Уполномоченный орган сведения о намеченных работах по прокладке коммуникаций с указанием предполагаемых сроков производства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Вскрытие дорожных покрытий проезжих частей и тротуаров автомобильных дорог, площадей после устройства или капитального ремонта усовершенствованных покрытий производится только по разрешению администрации Сандогорского сельского поселения Костромского муниципального района Костромской области (кроме аварийных случаев), при авариях - с незамедлительным уведомлением оперативных дежурных администрации Костромского муниципального района Костромской области, Управления государственной инспекции безопасности дорожного движения Управления Министерства внутренних дел Российской Федерации по Костромской области и Областного государственного казенного учреждения «Служба спасения, обеспечения мероприятий гражданской обороны и защиты в чрезвычайных ситуациях».</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Порядок производства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15. При производстве земляных работ производитель работ обязан приказом или распоряжением назначить ответственное лицо за производство земляных работ (далее - ответственное лицо), ознакомленное с настоящими Правилами и обученное правилам безопасности производства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lastRenderedPageBreak/>
        <w:t>16. Производитель работ не позднее чем за сутки до начала производства земляных работ вызывает на место представителей организаций, имеющих на участке производства работ инженерные сооружения и коммуникации (далее - представители организаций). Представители организаций при вызове обязаны прибыть на место проведения земляных работ, а по объектам, где нет принадлежащих им инженерных сооружений и коммуникаций, должны телефонограммой (факсограммой) сообщить об этом организации, сделавшей вызов. До прибытия представителей организаций приступать к работам не разрешается.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17. Прибывшим представителям организаций производитель работ либо ответственное лицо предъявляет разрешение Уполномоченного органа на производство работ, проект (выкопировку) и вынесенные в натуру оси намечаемых к строительству (ремонту) инженерных сооружений и коммуникаций. Совместно с производителями работ на выкопировку наносятся фактическое положение подземных инженерных сооружений, кабелей и трубопроводов, места вскрытия шурфов и зоны ручной раскопки траншеи (котлована), а также устанавливаются знаки, указывающие местоположение подземных сооружений и коммуникаций в зоне работ. Представителями организаций вручаются производителю работ предписания о мерах по обеспечению сохранности принадлежащих им подземных инженерных сооружений и коммуникаций.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18. Для сохранности подземных инженерных сооружений и коммуникаций производитель работ обязан выполнить шурфовку подземных сооружений и коммуникации по указанию и в присутствии представителя организаций без применения ударных инструментов (ломов, пневматических инструментов и др.) вблизи действующих подземных сооружений и коммуникаций.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19. Ответственное лицо обязано во время проведения земляных работ постоянно находиться на месте производства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20. Ответственность за повреждение существующих подземных сооружений и коммуникаций несет производитель работ. Производитель работ, виновный в повреждении инженерных сооружений и коммуникаций, обязан возместить владельцам инженерных сооружений и коммуникаций причиненный ущерб.</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21. К выполнению земляных работ разрешается приступить после полного обустройства места работ необходимыми временными дорожными знаками и ограждениями, обеспечивая постоянное содержание их в исправном состоянии.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Каждое место производства земляных работ ограждается в соответствии со строительными нормами и правилами сплошными щитами с красными габаритными фонарями. В вечернее и ночное время места разрытий освещаются. Ограждения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На ограждениях устанавливается табличка с наименованием организации, производящей земляные работы, фамилией ответственного за производство работ лица, номером телефона организации.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На направлениях пешеходных потоков через траншеи устраиваются мостки на расстоянии не менее чем 200 метров друг от друга.</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 условиях интенсивного движения транспорта и пешеходов в местах производства работ устанавливаются сетчатые ограждения, оборудованные временными знаками с обозначениями направления объезда или обхода в соответствии с согласованной с Управлением государственной инспекции безопасности дорожного движения при УМВД по Костромской области схемой организации дорожного движения пешеходов и транспортных средств.</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22. Посаженные в охранной зоне инженерных сооружений и коммуникаций деревья при производстве ремонтных работ подлежат сносу в установленном порядке.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Корневые шейки стволов деревьев и кустарники, не подлежащие вырубке, должны быть огорожены щитами.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23. На улицах, площадях и других благоустроенных территориях откопка траншей и котлованов для укладки подземных коммуникаций должна производиться с соблюдением следующих условий: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работы должны выполняться короткими участками: длина участков для газопровода, водопровода, канализации и теплотрасс - 200-300 погонных метров; телефонного, электрического кабеля 500-600 погонных метров (на всю длину кабеля на барабане);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 ширина траншеи должна быть минимальной, не превышающей норм технических условий на подземные прокладки;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 вскрытие дорожного покрытия должно производиться на 20 сантиметров шире траншеи и иметь прямолинейное очертание.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24. Вывоз отходов асфальтобетона, грунта, образовавшихся при проведении дорожно-ремонтных работ на проезжей части автомобильных дорог, производится незамедлительно (в ходе работ). На остальных частях дорог, улиц и во дворах - в течение суток с момента окончания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Строительные материалы и изделия должны складироваться только в пределах огражденной площадки.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При необходимости складирования материалов, конструкций, а также устройства временного отвала грунта за пределами строительной площадки или за пределами ограждения места проведения земляных работ уполномоченный орган администрации Сандогорского сельского поселения Костромского муниципального района Костромской области, осуществляющий муниципальный земельный контроль, на основании обращения производителя работ определяет возможное для складирования на территории Сандогорского сельского поселения Костромского муниципального района Костромской области место.</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 xml:space="preserve">При необходимости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w:t>
      </w:r>
      <w:r w:rsidRPr="00BA290A">
        <w:rPr>
          <w:rFonts w:ascii="Times New Roman" w:hAnsi="Times New Roman" w:cs="Times New Roman"/>
        </w:rPr>
        <w:lastRenderedPageBreak/>
        <w:t>их строительства или реконструкции на землях или земельных участках, находящихся в государственной или муниципальной собственности, заинтересованное лицо обращается за получением разрешения на использование земель или земельного участка, находящихся в государственной или муниципальной собственности, в уполномоченный орган. Органом, уполномоченным на выдачу разрешения на использование земель или земельного участка, находящихся в муниципальной собственности Сандогорского сельского поселения Костромского муниципального района Костромской области или на землях или земельном участке, государственная собственность на который не разграничена, является уполномоченный орган администрации Сандогорского сельского поселения Костромского муниципального района Костромской области.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25. При производстве аварийных работ по ремонту инженерных сооружений и коммуникаций откачка воды (кроме фекальных вод) осуществляется в близлежащую ливневую канализацию, или, при ее отсутствии, в фекальную канализацию при согласовании с эксплуатирующей организацией.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26. При обнаружении в процессе производства земляных работ несоответствия фактического расположения действующих инженерных сооружений и коммуникаций указанному в проектной документации (или указанному представителями эксплуатирующих организаций), исключающего возможность реализации проектного решения, работы приостанавливаются до уточнения места прохождения сетей, в том числе с помощью инструментальных и лабораторных методов обнаружения существующих инженерных коммуникаций. Производитель работ незамедлительно вызывает на место проведения земляных работ представителей проектной организации, представителей организаций, эксплуатирующих действующие инженерные сооружения и коммуникации, для фиксации фактического положения сети и принятия согласованных решений по дальнейшему производству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 случае возникновения необходимости изменения трассы инженерных сооружений и коммуникаций, производитель работ обязан получить новые технические условия, откорректировать чертежи в проектной организации, согласовать изменения со всеми заинтересованными организациями, внести их в разрешение на производство земляных работ в Уполномоченном органе для дальнейшего производства земляных работ на измененном участке.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27. Подключение вновь прокладываемых коммуникаций к существующим сетям производит собственник инженерных коммуникаций или эксплуатирующая их организация, либо под контролем данных организаций по соглашению сторон.</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Порядок производства земляных работ при ликвидации аварий инженерных сооружений и коммуникаций</w:t>
      </w:r>
    </w:p>
    <w:p w:rsidR="000142AE" w:rsidRPr="00BA290A" w:rsidRDefault="000142AE" w:rsidP="00BA290A">
      <w:pPr>
        <w:pStyle w:val="ConsPlusNormal"/>
        <w:ind w:firstLine="540"/>
        <w:jc w:val="both"/>
        <w:rPr>
          <w:rFonts w:ascii="Times New Roman" w:hAnsi="Times New Roman" w:cs="Times New Roman"/>
        </w:rPr>
      </w:pPr>
      <w:bookmarkStart w:id="3" w:name="P113"/>
      <w:bookmarkEnd w:id="3"/>
      <w:r w:rsidRPr="00BA290A">
        <w:rPr>
          <w:rFonts w:ascii="Times New Roman" w:hAnsi="Times New Roman" w:cs="Times New Roman"/>
        </w:rPr>
        <w:t>28. В случае возникновения аварии инженерных сооружений и коммуникаций, в результате повреждения или выхода из строя инженерных сооружений и коммуникаций (их части), повлекших либо могущих повлечь прекращение, либо существенное снижение объемов ресурсов, качества ресурсов, нарушение нормальной работы и жизнедеятельности населения Сандогорского сельского поселения Костромского муниципального района Костромской области, производитель работ до начала производства земляных работ обязан:</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вызвать на место производства работ представителей организаций, эксплуатирующих действующие подземные коммуникации и сооружения;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направить сообщение об аварии: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 оперативным дежурным администрации Костромской области;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 в Областное государственное казенное учреждение «Служба спасения, обеспечения мероприятий гражданской обороны и защиты в чрезвычайных ситуациях»;</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 в Управление государственной инспекции безопасности дорожного движения УМВД по Костромской области в случае, если авария произошла на проезжей части Сандогорского сельского поселения Костромского муниципального района Костромской области;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 иметь план-схему с фактическим положением действующих подземных коммуникаций.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29. При соблюдении условий, установленных пунктом 28 настоящих Правил, производитель работ может приступить к производству земляных работ в соответствии с требованиями настоящих Правил, при этом разрешение производителем работ должно быть оформлено в соответствии с требованиями настоящих Правил в течение трех рабочих дней со дня начала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30. Организации, получившие сообщение о начале аварийных работ на инженерных сооружениях и коммуникациях, обязаны направить ответственных представителей на место аварии для определения расположения эксплуатируемых сооружений. Прибывшие представители должны иметь план-схему с фактическим положением действующих подземных коммуникаций в месте аварии.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31. Запрещается производить плановые земляные работы под видом аварийных работ.</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Порядок восстановления нарушенного благоустройства после проведения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32. После проведения земляных работ производится комплексное восстановление нарушенного благоустройства. Обязанности по восстановлению нарушенного благоустройства возлагаются на производителя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33. Восстановление благоустройства на объектах большой протяженностью (длина участков для газопровода, водопровода, канализации и теплотрасс более 200 погонных метров; телефонного, электрического кабеля - более 500 погонных метров) после выполнения земляных работ производится участками, независимо от окончания работ на объекте в целом.</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34. Производитель работ обязан обеспечить полную сохранность бордюрного камня, тротуарной плитки, элементов благоустройства (ограждений, решеток, малых архитектурных форм, и т.д.).</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 случае недостачи материалов для восстановления благоустройства, поставка и работы по их установке осуществляется за счет организации, не обеспечившей сохранность.</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lastRenderedPageBreak/>
        <w:t>35. По окончании прокладки инженерных сооружений и коммуникаций, но до засыпки котлованов и траншей, производитель работ обязан вызвать на место работ представителя организации, выдавшей технические условия (задание), для контроля правильности исполнительной съемки в целях точного определения положения сетей в вертикальном и горизонтальном отношении.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Засыпка котлованов и траншей без выполнения исполнительной съемки запрещается.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36. На проезжей части улиц и тротуарах, имеющих усовершенствованное дорожное покрытие, траншеи и котлованы разрабатываются в креплениях, исключающих обвал и подмыв боковых стенок.</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Перед началом работ по восстановлению нарушенного благоустройства на проезжей части улиц и тротуарах производитель работ должен согласовать с организацией, обслуживающей проезжую часть улиц и тротуары, возможность выполнения последующих работ по устройству дорожных одежд и восстановления асфальтобетонного покрытия.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Обратная засыпка траншей и котлованов производится песком, с последующим уплотнением. Не допускается засыпка траншей и котлованов на проезжей части и тротуарах грунтом с включениями строительного мусора, сколом асфальта.</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37. Работы по восстановлению нарушенного благоустройства на проезжей части улиц и тротуарах выполняются в присутствии представителей организаций, обслуживающих проезжую часть улиц и тротуары, организаций, эксплуатирующих подземные сооружения, а также авторского надзора проектных организаций с оформлением актов на скрытые работы.</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При невыполнении этих условий представители организаций, эксплуатирующих подземные коммуникации, могут потребовать вскрытия траншеи для определения исправности подземных сооружений, а представители организаций, обслуживающих проезжую часть улиц и тротуаров, - проведения лабораторных испытаний с целью проверки качества работ по уплотнению оснований дорожной одежды.</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38. При проведении земляных работ в зимний период (с 1 ноября текущего года по 15 апреля следующего календарного года) восстановление асфальтового покрытия и нарушенного благоустройства производится: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на дорожных покрытиях улиц с движением общественного транспорта путем засыпки места раскопок талым песком с послойным уплотнением и устройством щебеночного основания до уровня существующего асфальтобетонного покрытия с последующим восстановлением асфальтобетонного покрытия;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на второстепенных улицах, тротуарах и придомовых территориях путем устройства щебеночного основания до уровня существующего асфальтобетонного покрытия с последующим восстановлением асфальтобетонного покрытия.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39. Содержание мест раскопок на улицах и тротуарах до полного восстановления асфальтового покрытия и элементов благоустройства возлагается на производителя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Производитель работ обеспечивает постоянное содержание дороги в зоне работ в нормальном проезжем состоянии до восстановления асфальтобетонного покрытия с последующей сдачей Уполномоченному органу.</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9. Работы по восстановлению основания и дорожного покрытия проезжей части необходимо начинать немедленно после засыпки траншеи и котлована и заканчивать на улицах, тротуарах, скверах, бульварах, в парках, а также в местах интенсивного движения транспорта и пешеходов в течение пяти суток, в других местах - в пределах десяти суток. В зимний период (с 1 ноября текущего года по 15 апреля следующего календарного года) восстановление асфальтового покрытия и нарушенного благоустройства производится в соответствии с требованиями настоящей статьи.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Тротуары и дорожное покрытие после вскрытия следует привести в состояние, равноценное первоначальному (до проведения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40. Восстановление тротуаров и асфальтобетонного покрытия дорог после строительства, прокладки и реконструкции инженерных сооружений и коммуникаций необходимо производить в два этапа:</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1-й этап - асфальтирование после окончания работ одним слоем асфальтобетона над траншеей;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2-й этап - покрытие вторым слоем асфальта по всей ширине тротуара и проезжей части.</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Восстановление дорожных покрытий, тротуаров после ремонта инженерных сооружений и коммуникаций необходимо производить в соответствии с требованиями, указанными в согласованиях организаций, эксплуатирующих существующие дорожные покрытия, тротуары.</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41. Засыпка траншей и котлованов, восстановление дорожных покрытий, тротуаров, газонов и других элементов благоустройства должна производиться в срок, указанный в разрешении на производство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42. Провалы, просадки грунта вне проезжей части дорог и тротуаров, появившиеся на месте после производства земляных работ и восстановления нарушенного благоустройства в течение 2 лет, устраняются организациями, производившими земляные работы, в течение трех суток.</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43. Провалы, просадки, разрушения дорожного покрытия проезжей части автомобильных дорог, тротуаров, появившиеся в результате проведения земляных работ, устраняются организациями, получившими разрешение на производство земляных работ, в трехдневный срок в течение действия гарантийного срока эксплуатации дорожного покрытия, но не менее 3 лет после проведения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44. Восстановление тротуаров и асфальтобетонного покрытия дорог производить в соответствии с требованиями, указанными в согласованных организацией, эксплуатирующих существующие дорожные покрытия, тротуары, но не менее площади, превышающей в 2 раза площадь нарушенного покрытия.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45. Эксплуатация инженерных коммуникаций и сооружений допускается только после восстановления дорожных покрытий и элементов благоустройства. Данное правило не распространяется на случаи проведения земляных работ при ликвидации аварий инженерных сооружений и коммуникаций.</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Контроль за выполнением требований настоящих Правил</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lastRenderedPageBreak/>
        <w:t>46. Осуществление контроля за выполнением требований настоящих Правил является составной частью системы управления качеством производства.</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47. Организация контроля должна обеспечивать своевременное, комплексное и полное выявление и устранение нарушений в период проведения земельных работ, исключая при этом неоправданное нарушение порядка и графиков выполнения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48. Уполномоченный орган:</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1) осуществляет оформление и выдачу разрешений на производство земляных работ в установленном порядке;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2) осуществляет контроль за оформлением разрешений после производства земляных работ при ликвидации аварийных ситуаций;</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3) осуществляет контроль за соблюдением настоящих Правил, в том числе:</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 за соблюдением установленных сроков производства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 за обустройством мест производства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 за восстановлением нарушенного благоустройства после завершения земляных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 обобщает и анализирует результаты проводимого контроля.</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49. По требованию сотрудников Уполномоченного органа, руководители организаций - производителей земляных работ, должностные лица, ответственные за производство работ и эксплуатацию сооружений, обязаны предъявлять разрешительную, проектную и другую техническую документацию, имеющую отношение к проверяемым объектам.</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50. При контроле аварийных работ проверяется наличие телефонограммы об аварии на инженерных сетях и сооружениях, исполнительной документации и схемы производства работ, телефонных уведомлений, а также обустройство и содержание места работ, выполнение благоустройства после завершения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51. В случае несоблюдения производителем работ настоящих Правил, Уполномоченный орган принимает меры в соответствии с предоставленными полномочиями. Выполнение предписаний Уполномоченного органа обязательно для всех юридических, должностных и физических лиц, производящих ремонтные и строительные работы на территории Сандогорского сельского поселения Костромского, независимо от форм собственности и ведомственной принадлежности.</w:t>
      </w:r>
    </w:p>
    <w:p w:rsidR="000142AE" w:rsidRPr="00BA290A" w:rsidRDefault="000142AE" w:rsidP="00BA290A">
      <w:pPr>
        <w:pStyle w:val="ConsPlusNormal"/>
        <w:jc w:val="center"/>
        <w:outlineLvl w:val="1"/>
        <w:rPr>
          <w:rFonts w:ascii="Times New Roman" w:hAnsi="Times New Roman" w:cs="Times New Roman"/>
        </w:rPr>
      </w:pPr>
      <w:r w:rsidRPr="00BA290A">
        <w:rPr>
          <w:rFonts w:ascii="Times New Roman" w:hAnsi="Times New Roman" w:cs="Times New Roman"/>
        </w:rPr>
        <w:t>Ответственность за нарушение настоящих Правил</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52. Юридические лица, граждане и должностные лица, нарушившие требования настоящих Правил, несут ответственность в соответствии с Кодексом Костромской области об административных правонарушениях.</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53. Производитель работ несет ответственность за невыполнение настоящих Правил.</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54. В случае привлечения застройщиком на основании договора иного лица для производства земляных работ в связи со строительством подземных и наземных инженерных коммуникаций и сооружений застройщик осуществляет контроль за ходом производства работ и несет ответственность за неисполнение настоящих Правил совместно с производителем работ.</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55. Производитель работ в случае заключения договора с третьими лицами несет ответственность за неисполнение настоящих Правил.</w:t>
      </w:r>
    </w:p>
    <w:p w:rsidR="000142AE" w:rsidRPr="00BA290A" w:rsidRDefault="000142AE" w:rsidP="00BA290A">
      <w:pPr>
        <w:pStyle w:val="ConsPlusNormal"/>
        <w:ind w:firstLine="540"/>
        <w:jc w:val="both"/>
        <w:rPr>
          <w:rFonts w:ascii="Times New Roman" w:hAnsi="Times New Roman" w:cs="Times New Roman"/>
        </w:rPr>
      </w:pPr>
      <w:r w:rsidRPr="00BA290A">
        <w:rPr>
          <w:rFonts w:ascii="Times New Roman" w:hAnsi="Times New Roman" w:cs="Times New Roman"/>
        </w:rPr>
        <w:t>56. В случае если земляные работы производились без полученного в установленном порядке разрешения, ответственность за качество выполнения работ по благоустройству территории, ответственность за своевременное устранение недостатков по качеству работ (просадок, деформации восстановленного покрытия и т.п.), а также за восстановление поврежденных инженерных коммуникаций несет организация (лицо), являющаяся (являющееся) заказчиком земляных работ.</w:t>
      </w:r>
    </w:p>
    <w:p w:rsidR="000142AE" w:rsidRDefault="000142AE" w:rsidP="005B158D">
      <w:pPr>
        <w:jc w:val="center"/>
        <w:rPr>
          <w:sz w:val="20"/>
          <w:szCs w:val="20"/>
        </w:rPr>
      </w:pPr>
      <w:r>
        <w:rPr>
          <w:sz w:val="20"/>
          <w:szCs w:val="20"/>
        </w:rPr>
        <w:t>*****</w:t>
      </w:r>
    </w:p>
    <w:p w:rsidR="00831EE6" w:rsidRPr="00831EE6" w:rsidRDefault="00831EE6" w:rsidP="00831EE6">
      <w:pPr>
        <w:jc w:val="center"/>
        <w:rPr>
          <w:sz w:val="20"/>
          <w:szCs w:val="20"/>
        </w:rPr>
      </w:pPr>
      <w:r w:rsidRPr="00831EE6">
        <w:rPr>
          <w:sz w:val="20"/>
          <w:szCs w:val="20"/>
        </w:rPr>
        <w:t>АДМИНИСТРАЦИЯ САНДОГОРСКОГО СЕЛЬСКОГО ПОСЕЛЕНИЯ</w:t>
      </w:r>
    </w:p>
    <w:p w:rsidR="00831EE6" w:rsidRPr="00831EE6" w:rsidRDefault="00831EE6" w:rsidP="00831EE6">
      <w:pPr>
        <w:jc w:val="center"/>
        <w:rPr>
          <w:sz w:val="20"/>
          <w:szCs w:val="20"/>
        </w:rPr>
      </w:pPr>
      <w:r w:rsidRPr="00831EE6">
        <w:rPr>
          <w:sz w:val="20"/>
          <w:szCs w:val="20"/>
        </w:rPr>
        <w:t>КОСТРОМСКОГО МУНИЦИПАЛЬНОГО РАЙОНА КОСТРОМСКОЙ ОБЛАСТИ</w:t>
      </w:r>
    </w:p>
    <w:p w:rsidR="00831EE6" w:rsidRPr="00831EE6" w:rsidRDefault="00831EE6" w:rsidP="00831EE6">
      <w:pPr>
        <w:jc w:val="center"/>
        <w:rPr>
          <w:b/>
          <w:sz w:val="20"/>
          <w:szCs w:val="20"/>
        </w:rPr>
      </w:pPr>
      <w:r w:rsidRPr="00831EE6">
        <w:rPr>
          <w:b/>
          <w:sz w:val="20"/>
          <w:szCs w:val="20"/>
        </w:rPr>
        <w:t>П О С Т А Н О В Л Е Н И Е</w:t>
      </w:r>
    </w:p>
    <w:p w:rsidR="00831EE6" w:rsidRPr="00831EE6" w:rsidRDefault="00831EE6" w:rsidP="00831EE6">
      <w:pPr>
        <w:rPr>
          <w:sz w:val="20"/>
          <w:szCs w:val="20"/>
        </w:rPr>
      </w:pPr>
      <w:r w:rsidRPr="00831EE6">
        <w:rPr>
          <w:sz w:val="20"/>
          <w:szCs w:val="20"/>
        </w:rPr>
        <w:t>от 30 мая 2017 года № 11                                                                             с. Сандогора</w:t>
      </w:r>
    </w:p>
    <w:tbl>
      <w:tblPr>
        <w:tblW w:w="0" w:type="auto"/>
        <w:tblLook w:val="01E0" w:firstRow="1" w:lastRow="1" w:firstColumn="1" w:lastColumn="1" w:noHBand="0" w:noVBand="0"/>
      </w:tblPr>
      <w:tblGrid>
        <w:gridCol w:w="6701"/>
        <w:gridCol w:w="3153"/>
      </w:tblGrid>
      <w:tr w:rsidR="00831EE6" w:rsidRPr="00831EE6" w:rsidTr="00831EE6">
        <w:tc>
          <w:tcPr>
            <w:tcW w:w="6701" w:type="dxa"/>
            <w:shd w:val="clear" w:color="auto" w:fill="auto"/>
          </w:tcPr>
          <w:p w:rsidR="00831EE6" w:rsidRPr="00831EE6" w:rsidRDefault="00831EE6" w:rsidP="00831EE6">
            <w:pPr>
              <w:suppressAutoHyphens/>
              <w:jc w:val="both"/>
              <w:outlineLvl w:val="0"/>
              <w:rPr>
                <w:bCs/>
                <w:sz w:val="20"/>
                <w:szCs w:val="20"/>
                <w:lang w:eastAsia="ar-SA"/>
              </w:rPr>
            </w:pPr>
            <w:r w:rsidRPr="00831EE6">
              <w:rPr>
                <w:bCs/>
                <w:sz w:val="20"/>
                <w:szCs w:val="20"/>
                <w:lang w:eastAsia="ar-SA"/>
              </w:rPr>
              <w:t xml:space="preserve">Об утверждении положения о порядке обращения с ртутьсодержащими отходами на территории </w:t>
            </w:r>
            <w:r w:rsidRPr="00831EE6">
              <w:rPr>
                <w:sz w:val="20"/>
                <w:szCs w:val="20"/>
              </w:rPr>
              <w:t>Сандогорского</w:t>
            </w:r>
            <w:r w:rsidRPr="00831EE6">
              <w:rPr>
                <w:bCs/>
                <w:sz w:val="20"/>
                <w:szCs w:val="20"/>
                <w:lang w:eastAsia="ar-SA"/>
              </w:rPr>
              <w:t xml:space="preserve"> сельского поселения Костромского муниципального района Костромской области</w:t>
            </w:r>
          </w:p>
        </w:tc>
        <w:tc>
          <w:tcPr>
            <w:tcW w:w="3153" w:type="dxa"/>
            <w:shd w:val="clear" w:color="auto" w:fill="auto"/>
          </w:tcPr>
          <w:p w:rsidR="00831EE6" w:rsidRPr="00831EE6" w:rsidRDefault="00831EE6" w:rsidP="00831EE6">
            <w:pPr>
              <w:rPr>
                <w:sz w:val="20"/>
                <w:szCs w:val="20"/>
              </w:rPr>
            </w:pPr>
          </w:p>
        </w:tc>
      </w:tr>
    </w:tbl>
    <w:p w:rsidR="00831EE6" w:rsidRPr="00831EE6" w:rsidRDefault="00831EE6" w:rsidP="00831EE6">
      <w:pPr>
        <w:ind w:firstLine="709"/>
        <w:jc w:val="both"/>
        <w:rPr>
          <w:sz w:val="20"/>
          <w:szCs w:val="20"/>
        </w:rPr>
      </w:pPr>
      <w:r w:rsidRPr="00831EE6">
        <w:rPr>
          <w:sz w:val="20"/>
          <w:szCs w:val="20"/>
        </w:rPr>
        <w:t xml:space="preserve">В соответствии с </w:t>
      </w:r>
      <w:hyperlink r:id="rId58" w:history="1">
        <w:r w:rsidRPr="00831EE6">
          <w:rPr>
            <w:sz w:val="20"/>
            <w:szCs w:val="20"/>
          </w:rPr>
          <w:t>Постановлением</w:t>
        </w:r>
      </w:hyperlink>
      <w:r w:rsidRPr="00831EE6">
        <w:rPr>
          <w:sz w:val="20"/>
          <w:szCs w:val="20"/>
        </w:rPr>
        <w:t xml:space="preserve"> Правительства Российской Федерации от 03.09.2010 N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Федеральным законом от 06.10.2003 N 131-ФЗ "Об общих принципах организации местного самоуправления в Российской Федерации",</w:t>
      </w:r>
    </w:p>
    <w:p w:rsidR="00831EE6" w:rsidRPr="00831EE6" w:rsidRDefault="00831EE6" w:rsidP="00831EE6">
      <w:pPr>
        <w:ind w:firstLine="709"/>
        <w:jc w:val="both"/>
        <w:rPr>
          <w:sz w:val="20"/>
          <w:szCs w:val="20"/>
        </w:rPr>
      </w:pPr>
      <w:r w:rsidRPr="00831EE6">
        <w:rPr>
          <w:sz w:val="20"/>
          <w:szCs w:val="20"/>
        </w:rPr>
        <w:t>администрация ПОСТАНОВЛЯЕТ:</w:t>
      </w:r>
    </w:p>
    <w:p w:rsidR="00831EE6" w:rsidRPr="00831EE6" w:rsidRDefault="00831EE6" w:rsidP="00831EE6">
      <w:pPr>
        <w:ind w:firstLine="709"/>
        <w:jc w:val="both"/>
        <w:rPr>
          <w:sz w:val="20"/>
          <w:szCs w:val="20"/>
        </w:rPr>
      </w:pPr>
      <w:r w:rsidRPr="00831EE6">
        <w:rPr>
          <w:sz w:val="20"/>
          <w:szCs w:val="20"/>
        </w:rPr>
        <w:t>1. Утвердить Положение о порядке обращения с ртутьсодержащими отходами на территории Сандогорского сельского поселения Костромского муниципального района Костромской области (приложение).</w:t>
      </w:r>
    </w:p>
    <w:p w:rsidR="00831EE6" w:rsidRPr="00831EE6" w:rsidRDefault="00831EE6" w:rsidP="00831EE6">
      <w:pPr>
        <w:ind w:firstLine="709"/>
        <w:jc w:val="both"/>
        <w:rPr>
          <w:sz w:val="20"/>
          <w:szCs w:val="20"/>
        </w:rPr>
      </w:pPr>
      <w:r w:rsidRPr="00831EE6">
        <w:rPr>
          <w:sz w:val="20"/>
          <w:szCs w:val="20"/>
        </w:rPr>
        <w:t>2. Рекомендовать руководителям предприятий, организаций, учреждений всех форм собственности, расположенных на территории Сандогорского сельского поселения, индивидуальным предпринимателям, осуществляющим обращение с ртутьсодержащими отходами, руководствоваться Положением, утвержденным настоящим постановлением.</w:t>
      </w:r>
    </w:p>
    <w:p w:rsidR="00831EE6" w:rsidRPr="00831EE6" w:rsidRDefault="00831EE6" w:rsidP="00831EE6">
      <w:pPr>
        <w:ind w:firstLine="709"/>
        <w:jc w:val="both"/>
        <w:rPr>
          <w:sz w:val="20"/>
          <w:szCs w:val="20"/>
        </w:rPr>
      </w:pPr>
      <w:r w:rsidRPr="00831EE6">
        <w:rPr>
          <w:sz w:val="20"/>
          <w:szCs w:val="20"/>
        </w:rPr>
        <w:lastRenderedPageBreak/>
        <w:t>3. Рекомендовать физическим лицам, собственникам жилых квартир, жилых домов заключить договоры со специализированными организациями на утилизацию ртутьсодержащих отходов.</w:t>
      </w:r>
    </w:p>
    <w:p w:rsidR="00831EE6" w:rsidRPr="00831EE6" w:rsidRDefault="00831EE6" w:rsidP="00831EE6">
      <w:pPr>
        <w:ind w:firstLine="709"/>
        <w:jc w:val="both"/>
        <w:rPr>
          <w:sz w:val="20"/>
          <w:szCs w:val="20"/>
        </w:rPr>
      </w:pPr>
      <w:r w:rsidRPr="00831EE6">
        <w:rPr>
          <w:sz w:val="20"/>
          <w:szCs w:val="20"/>
        </w:rPr>
        <w:t>4. Администрации Сандогорского сельского поселения обеспечить информирование населения о порядке обращения с ртутьсодержащими отходами путем проведения сходов и собраний.</w:t>
      </w:r>
    </w:p>
    <w:p w:rsidR="00831EE6" w:rsidRPr="00831EE6" w:rsidRDefault="00831EE6" w:rsidP="00831EE6">
      <w:pPr>
        <w:ind w:firstLine="709"/>
        <w:jc w:val="both"/>
        <w:rPr>
          <w:sz w:val="20"/>
          <w:szCs w:val="20"/>
        </w:rPr>
      </w:pPr>
      <w:r w:rsidRPr="00831EE6">
        <w:rPr>
          <w:sz w:val="20"/>
          <w:szCs w:val="20"/>
        </w:rPr>
        <w:t>5. Настоящее постановление опубликовать в информационном бюллетене "Депутатский вестник".</w:t>
      </w:r>
    </w:p>
    <w:p w:rsidR="00831EE6" w:rsidRPr="00831EE6" w:rsidRDefault="00831EE6" w:rsidP="00831EE6">
      <w:pPr>
        <w:ind w:firstLine="709"/>
        <w:jc w:val="both"/>
        <w:rPr>
          <w:sz w:val="20"/>
          <w:szCs w:val="20"/>
        </w:rPr>
      </w:pPr>
      <w:r w:rsidRPr="00831EE6">
        <w:rPr>
          <w:sz w:val="20"/>
          <w:szCs w:val="20"/>
        </w:rPr>
        <w:t>6. Контроль за исполнением настоящего постановления возлагаю на себя.</w:t>
      </w:r>
    </w:p>
    <w:p w:rsidR="00831EE6" w:rsidRPr="00831EE6" w:rsidRDefault="00831EE6" w:rsidP="00831EE6">
      <w:pPr>
        <w:rPr>
          <w:sz w:val="20"/>
          <w:szCs w:val="20"/>
        </w:rPr>
      </w:pPr>
      <w:r w:rsidRPr="00831EE6">
        <w:rPr>
          <w:sz w:val="20"/>
          <w:szCs w:val="20"/>
        </w:rPr>
        <w:t>Глава Сандогорского сельского поселения                                            А.А. Нургазизов</w:t>
      </w:r>
    </w:p>
    <w:p w:rsidR="00831EE6" w:rsidRPr="00831EE6" w:rsidRDefault="00831EE6" w:rsidP="00831EE6">
      <w:pPr>
        <w:jc w:val="right"/>
        <w:rPr>
          <w:sz w:val="20"/>
          <w:szCs w:val="20"/>
        </w:rPr>
      </w:pPr>
      <w:r w:rsidRPr="00831EE6">
        <w:rPr>
          <w:sz w:val="20"/>
          <w:szCs w:val="20"/>
        </w:rPr>
        <w:t>Утверждён</w:t>
      </w:r>
    </w:p>
    <w:p w:rsidR="00831EE6" w:rsidRPr="00831EE6" w:rsidRDefault="00831EE6" w:rsidP="00831EE6">
      <w:pPr>
        <w:jc w:val="right"/>
        <w:rPr>
          <w:sz w:val="20"/>
          <w:szCs w:val="20"/>
        </w:rPr>
      </w:pPr>
      <w:r w:rsidRPr="00831EE6">
        <w:rPr>
          <w:sz w:val="20"/>
          <w:szCs w:val="20"/>
        </w:rPr>
        <w:t>постановлением администрации</w:t>
      </w:r>
    </w:p>
    <w:p w:rsidR="00831EE6" w:rsidRPr="00831EE6" w:rsidRDefault="00831EE6" w:rsidP="00831EE6">
      <w:pPr>
        <w:jc w:val="right"/>
        <w:rPr>
          <w:sz w:val="20"/>
          <w:szCs w:val="20"/>
        </w:rPr>
      </w:pPr>
      <w:r w:rsidRPr="00831EE6">
        <w:rPr>
          <w:sz w:val="20"/>
          <w:szCs w:val="20"/>
        </w:rPr>
        <w:t>Сандогорского сельского поселения</w:t>
      </w:r>
    </w:p>
    <w:p w:rsidR="00831EE6" w:rsidRPr="00831EE6" w:rsidRDefault="00831EE6" w:rsidP="00831EE6">
      <w:pPr>
        <w:jc w:val="right"/>
        <w:rPr>
          <w:sz w:val="20"/>
          <w:szCs w:val="20"/>
        </w:rPr>
      </w:pPr>
      <w:r w:rsidRPr="00831EE6">
        <w:rPr>
          <w:sz w:val="20"/>
          <w:szCs w:val="20"/>
        </w:rPr>
        <w:t>Костромского муниципального района</w:t>
      </w:r>
    </w:p>
    <w:p w:rsidR="00831EE6" w:rsidRPr="00831EE6" w:rsidRDefault="00831EE6" w:rsidP="00831EE6">
      <w:pPr>
        <w:jc w:val="right"/>
        <w:rPr>
          <w:sz w:val="20"/>
          <w:szCs w:val="20"/>
        </w:rPr>
      </w:pPr>
      <w:r w:rsidRPr="00831EE6">
        <w:rPr>
          <w:sz w:val="20"/>
          <w:szCs w:val="20"/>
        </w:rPr>
        <w:t>Костромской области</w:t>
      </w:r>
    </w:p>
    <w:p w:rsidR="00831EE6" w:rsidRPr="00831EE6" w:rsidRDefault="00831EE6" w:rsidP="00831EE6">
      <w:pPr>
        <w:jc w:val="right"/>
        <w:rPr>
          <w:sz w:val="20"/>
          <w:szCs w:val="20"/>
        </w:rPr>
      </w:pPr>
      <w:r w:rsidRPr="00831EE6">
        <w:rPr>
          <w:sz w:val="20"/>
          <w:szCs w:val="20"/>
        </w:rPr>
        <w:t>от 30.05.2017 № 11</w:t>
      </w:r>
    </w:p>
    <w:p w:rsidR="00831EE6" w:rsidRPr="00831EE6" w:rsidRDefault="00831EE6" w:rsidP="00831EE6">
      <w:pPr>
        <w:suppressAutoHyphens/>
        <w:ind w:firstLine="709"/>
        <w:jc w:val="center"/>
        <w:rPr>
          <w:bCs/>
          <w:sz w:val="20"/>
          <w:szCs w:val="20"/>
          <w:lang w:eastAsia="ar-SA"/>
        </w:rPr>
      </w:pPr>
      <w:r w:rsidRPr="00831EE6">
        <w:rPr>
          <w:bCs/>
          <w:sz w:val="20"/>
          <w:szCs w:val="20"/>
          <w:lang w:eastAsia="ar-SA"/>
        </w:rPr>
        <w:t xml:space="preserve">Положение о порядке обращения с ртутьсодержащими отходами на территории </w:t>
      </w:r>
      <w:r w:rsidRPr="00831EE6">
        <w:rPr>
          <w:sz w:val="20"/>
          <w:szCs w:val="20"/>
          <w:lang w:eastAsia="ar-SA"/>
        </w:rPr>
        <w:t>Сандогорского</w:t>
      </w:r>
      <w:r w:rsidRPr="00831EE6">
        <w:rPr>
          <w:bCs/>
          <w:sz w:val="20"/>
          <w:szCs w:val="20"/>
          <w:lang w:eastAsia="ar-SA"/>
        </w:rPr>
        <w:t xml:space="preserve"> сельского поселения Костромского муниципального района Костромской области</w:t>
      </w:r>
    </w:p>
    <w:p w:rsidR="00831EE6" w:rsidRPr="00831EE6" w:rsidRDefault="00831EE6" w:rsidP="00831EE6">
      <w:pPr>
        <w:shd w:val="clear" w:color="auto" w:fill="FFFFFF"/>
        <w:ind w:firstLine="709"/>
        <w:jc w:val="center"/>
        <w:rPr>
          <w:bCs/>
          <w:sz w:val="20"/>
          <w:szCs w:val="20"/>
        </w:rPr>
      </w:pPr>
      <w:r w:rsidRPr="00831EE6">
        <w:rPr>
          <w:bCs/>
          <w:sz w:val="20"/>
          <w:szCs w:val="20"/>
        </w:rPr>
        <w:t>1. ОБЩИЕ ПОЛОЖЕНИЯ</w:t>
      </w:r>
    </w:p>
    <w:p w:rsidR="00831EE6" w:rsidRPr="00831EE6" w:rsidRDefault="00831EE6" w:rsidP="00831EE6">
      <w:pPr>
        <w:shd w:val="clear" w:color="auto" w:fill="FFFFFF"/>
        <w:ind w:firstLine="709"/>
        <w:jc w:val="both"/>
        <w:rPr>
          <w:sz w:val="20"/>
          <w:szCs w:val="20"/>
        </w:rPr>
      </w:pPr>
      <w:r w:rsidRPr="00831EE6">
        <w:rPr>
          <w:sz w:val="20"/>
          <w:szCs w:val="20"/>
        </w:rPr>
        <w:t>Настоящее положение разработано с целью упорядочения деятельности юридических лиц и индивидуальных предпринимателей, связанной с ведением первичного учета, сбором, а также с хранением, транспортировкой, сдачей и утилизацией ртутьсодержащих отходов на территории Сандогорского сельского поселения Костромского муниципального района Костромской области.</w:t>
      </w:r>
    </w:p>
    <w:p w:rsidR="00831EE6" w:rsidRPr="00831EE6" w:rsidRDefault="00831EE6" w:rsidP="00831EE6">
      <w:pPr>
        <w:shd w:val="clear" w:color="auto" w:fill="FFFFFF"/>
        <w:ind w:firstLine="709"/>
        <w:jc w:val="both"/>
        <w:rPr>
          <w:sz w:val="20"/>
          <w:szCs w:val="20"/>
        </w:rPr>
      </w:pPr>
      <w:r w:rsidRPr="00831EE6">
        <w:rPr>
          <w:sz w:val="20"/>
          <w:szCs w:val="20"/>
        </w:rPr>
        <w:t>Действие Положения распространяется на все расположенные на территории Сандогорского сельского поселения предприятия (организации, учреждения) независимо от их форм собственности и ведомственной принадлежности, которые используют в своей деятельности ртутьсодержащие лампы, приборы и аппаратуру с ртутным заполнением, а также занимаются их утилизацией.</w:t>
      </w:r>
    </w:p>
    <w:p w:rsidR="00831EE6" w:rsidRPr="00831EE6" w:rsidRDefault="00831EE6" w:rsidP="00831EE6">
      <w:pPr>
        <w:shd w:val="clear" w:color="auto" w:fill="FFFFFF"/>
        <w:ind w:firstLine="709"/>
        <w:rPr>
          <w:sz w:val="20"/>
          <w:szCs w:val="20"/>
        </w:rPr>
      </w:pPr>
      <w:r w:rsidRPr="00831EE6">
        <w:rPr>
          <w:sz w:val="20"/>
          <w:szCs w:val="20"/>
        </w:rPr>
        <w:t>Положение разработано в соответствии с:</w:t>
      </w:r>
    </w:p>
    <w:p w:rsidR="00831EE6" w:rsidRPr="00831EE6" w:rsidRDefault="00831EE6" w:rsidP="00831EE6">
      <w:pPr>
        <w:shd w:val="clear" w:color="auto" w:fill="FFFFFF"/>
        <w:ind w:firstLine="709"/>
        <w:jc w:val="both"/>
        <w:rPr>
          <w:sz w:val="20"/>
          <w:szCs w:val="20"/>
        </w:rPr>
      </w:pPr>
      <w:r w:rsidRPr="00831EE6">
        <w:rPr>
          <w:spacing w:val="-1"/>
          <w:sz w:val="20"/>
          <w:szCs w:val="20"/>
        </w:rPr>
        <w:t xml:space="preserve">Федеральным законом от 10.01.2002 № 7-ФЗ «Об охране окружающей </w:t>
      </w:r>
      <w:r w:rsidRPr="00831EE6">
        <w:rPr>
          <w:sz w:val="20"/>
          <w:szCs w:val="20"/>
        </w:rPr>
        <w:t>среды»;</w:t>
      </w:r>
    </w:p>
    <w:p w:rsidR="00831EE6" w:rsidRPr="00831EE6" w:rsidRDefault="00831EE6" w:rsidP="00831EE6">
      <w:pPr>
        <w:shd w:val="clear" w:color="auto" w:fill="FFFFFF"/>
        <w:ind w:firstLine="709"/>
        <w:jc w:val="both"/>
        <w:rPr>
          <w:sz w:val="20"/>
          <w:szCs w:val="20"/>
        </w:rPr>
      </w:pPr>
      <w:r w:rsidRPr="00831EE6">
        <w:rPr>
          <w:sz w:val="20"/>
          <w:szCs w:val="20"/>
        </w:rPr>
        <w:t>Федеральным законом от 24.06.1998 № 89-ФЗ «Об отходах производства и потребления»;</w:t>
      </w:r>
    </w:p>
    <w:p w:rsidR="00831EE6" w:rsidRPr="00831EE6" w:rsidRDefault="00831EE6" w:rsidP="00831EE6">
      <w:pPr>
        <w:shd w:val="clear" w:color="auto" w:fill="FFFFFF"/>
        <w:ind w:firstLine="709"/>
        <w:jc w:val="both"/>
        <w:rPr>
          <w:sz w:val="20"/>
          <w:szCs w:val="20"/>
        </w:rPr>
      </w:pPr>
      <w:r w:rsidRPr="00831EE6">
        <w:rPr>
          <w:sz w:val="20"/>
          <w:szCs w:val="20"/>
        </w:rPr>
        <w:t>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ненадлежащее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831EE6" w:rsidRPr="00831EE6" w:rsidRDefault="00831EE6" w:rsidP="00831EE6">
      <w:pPr>
        <w:shd w:val="clear" w:color="auto" w:fill="FFFFFF"/>
        <w:ind w:firstLine="709"/>
        <w:rPr>
          <w:sz w:val="20"/>
          <w:szCs w:val="20"/>
        </w:rPr>
      </w:pPr>
      <w:r w:rsidRPr="00831EE6">
        <w:rPr>
          <w:sz w:val="20"/>
          <w:szCs w:val="20"/>
        </w:rPr>
        <w:t>ГОСТ 12.3.0.31—83 «Работы с ртутью. Требования безопасности»;</w:t>
      </w:r>
    </w:p>
    <w:p w:rsidR="00831EE6" w:rsidRPr="00831EE6" w:rsidRDefault="00831EE6" w:rsidP="00831EE6">
      <w:pPr>
        <w:shd w:val="clear" w:color="auto" w:fill="FFFFFF"/>
        <w:ind w:firstLine="709"/>
        <w:jc w:val="both"/>
        <w:rPr>
          <w:sz w:val="20"/>
          <w:szCs w:val="20"/>
        </w:rPr>
      </w:pPr>
      <w:r w:rsidRPr="00831EE6">
        <w:rPr>
          <w:spacing w:val="-2"/>
          <w:sz w:val="20"/>
          <w:szCs w:val="20"/>
        </w:rPr>
        <w:t xml:space="preserve">ГОСТ 1639—78 «Лом и отходы цветных металлов и сплавов. Общие </w:t>
      </w:r>
      <w:r w:rsidRPr="00831EE6">
        <w:rPr>
          <w:sz w:val="20"/>
          <w:szCs w:val="20"/>
        </w:rPr>
        <w:t>технические условия»;</w:t>
      </w:r>
    </w:p>
    <w:p w:rsidR="00831EE6" w:rsidRPr="00831EE6" w:rsidRDefault="00831EE6" w:rsidP="00831EE6">
      <w:pPr>
        <w:shd w:val="clear" w:color="auto" w:fill="FFFFFF"/>
        <w:ind w:firstLine="709"/>
        <w:jc w:val="both"/>
        <w:rPr>
          <w:sz w:val="20"/>
          <w:szCs w:val="20"/>
        </w:rPr>
      </w:pPr>
      <w:r w:rsidRPr="00831EE6">
        <w:rPr>
          <w:sz w:val="20"/>
          <w:szCs w:val="20"/>
        </w:rPr>
        <w:t>ГОСТ 12.1.005—88 «Общие санитарно-гигиенические требования к воздуху рабочей зоны»;</w:t>
      </w:r>
    </w:p>
    <w:p w:rsidR="00831EE6" w:rsidRPr="00831EE6" w:rsidRDefault="00831EE6" w:rsidP="00831EE6">
      <w:pPr>
        <w:shd w:val="clear" w:color="auto" w:fill="FFFFFF"/>
        <w:ind w:firstLine="709"/>
        <w:jc w:val="both"/>
        <w:rPr>
          <w:sz w:val="20"/>
          <w:szCs w:val="20"/>
        </w:rPr>
      </w:pPr>
      <w:r w:rsidRPr="00831EE6">
        <w:rPr>
          <w:spacing w:val="-1"/>
          <w:sz w:val="20"/>
          <w:szCs w:val="20"/>
        </w:rPr>
        <w:t xml:space="preserve">СанПиН 2.01.28—85 «Полигоны по обезвреживанию и захоронению </w:t>
      </w:r>
      <w:r w:rsidRPr="00831EE6">
        <w:rPr>
          <w:sz w:val="20"/>
          <w:szCs w:val="20"/>
        </w:rPr>
        <w:t>токсичных промышленных отходов. Основные положения по проектированию»;</w:t>
      </w:r>
    </w:p>
    <w:p w:rsidR="00831EE6" w:rsidRPr="00831EE6" w:rsidRDefault="00831EE6" w:rsidP="00831EE6">
      <w:pPr>
        <w:shd w:val="clear" w:color="auto" w:fill="FFFFFF"/>
        <w:ind w:firstLine="709"/>
        <w:jc w:val="both"/>
        <w:rPr>
          <w:sz w:val="20"/>
          <w:szCs w:val="20"/>
        </w:rPr>
      </w:pPr>
      <w:r w:rsidRPr="00831EE6">
        <w:rPr>
          <w:sz w:val="20"/>
          <w:szCs w:val="20"/>
        </w:rPr>
        <w:t>СанПиН 3183—84 «Порядок накопления, транспортировки, обезвреживания и захоронения промышленных отходов»;</w:t>
      </w:r>
    </w:p>
    <w:p w:rsidR="00831EE6" w:rsidRPr="00831EE6" w:rsidRDefault="00831EE6" w:rsidP="00831EE6">
      <w:pPr>
        <w:shd w:val="clear" w:color="auto" w:fill="FFFFFF"/>
        <w:ind w:firstLine="709"/>
        <w:jc w:val="both"/>
        <w:rPr>
          <w:sz w:val="20"/>
          <w:szCs w:val="20"/>
        </w:rPr>
      </w:pPr>
      <w:r w:rsidRPr="00831EE6">
        <w:rPr>
          <w:sz w:val="20"/>
          <w:szCs w:val="20"/>
        </w:rPr>
        <w:t>СанПиН 4607—88 «Санитарные правила при работе со ртутью, ее соединениями и приборами с ртутным заполнением».</w:t>
      </w:r>
    </w:p>
    <w:p w:rsidR="00831EE6" w:rsidRPr="00831EE6" w:rsidRDefault="00831EE6" w:rsidP="00831EE6">
      <w:pPr>
        <w:shd w:val="clear" w:color="auto" w:fill="FFFFFF"/>
        <w:ind w:firstLine="709"/>
        <w:jc w:val="center"/>
        <w:rPr>
          <w:sz w:val="20"/>
          <w:szCs w:val="20"/>
        </w:rPr>
      </w:pPr>
      <w:r w:rsidRPr="00831EE6">
        <w:rPr>
          <w:bCs/>
          <w:sz w:val="20"/>
          <w:szCs w:val="20"/>
        </w:rPr>
        <w:t>2. ПОРЯДОК ОБРАЩЕНИЯ С РТУТЬСОДЕРЖАЩИМИ</w:t>
      </w:r>
    </w:p>
    <w:p w:rsidR="00831EE6" w:rsidRPr="00831EE6" w:rsidRDefault="00831EE6" w:rsidP="00831EE6">
      <w:pPr>
        <w:shd w:val="clear" w:color="auto" w:fill="FFFFFF"/>
        <w:ind w:firstLine="709"/>
        <w:jc w:val="center"/>
        <w:rPr>
          <w:bCs/>
          <w:sz w:val="20"/>
          <w:szCs w:val="20"/>
        </w:rPr>
      </w:pPr>
      <w:r w:rsidRPr="00831EE6">
        <w:rPr>
          <w:bCs/>
          <w:sz w:val="20"/>
          <w:szCs w:val="20"/>
        </w:rPr>
        <w:t>ОТХОДАМИ</w:t>
      </w:r>
    </w:p>
    <w:p w:rsidR="00831EE6" w:rsidRPr="00831EE6" w:rsidRDefault="00831EE6" w:rsidP="00831EE6">
      <w:pPr>
        <w:shd w:val="clear" w:color="auto" w:fill="FFFFFF"/>
        <w:ind w:firstLine="709"/>
        <w:jc w:val="both"/>
        <w:rPr>
          <w:sz w:val="20"/>
          <w:szCs w:val="20"/>
        </w:rPr>
      </w:pPr>
      <w:r w:rsidRPr="00831EE6">
        <w:rPr>
          <w:spacing w:val="-12"/>
          <w:sz w:val="20"/>
          <w:szCs w:val="20"/>
        </w:rPr>
        <w:t xml:space="preserve">Юридические лица и индивидуальные предприниматели (учреждения, </w:t>
      </w:r>
      <w:r w:rsidRPr="00831EE6">
        <w:rPr>
          <w:spacing w:val="-10"/>
          <w:sz w:val="20"/>
          <w:szCs w:val="20"/>
        </w:rPr>
        <w:t xml:space="preserve">организации), которые используют ртутьсодержащие лампы, отходы или </w:t>
      </w:r>
      <w:r w:rsidRPr="00831EE6">
        <w:rPr>
          <w:spacing w:val="-8"/>
          <w:sz w:val="20"/>
          <w:szCs w:val="20"/>
        </w:rPr>
        <w:t xml:space="preserve">приборы, содержащие металлическую ртуть, на основании настоящего </w:t>
      </w:r>
      <w:r w:rsidRPr="00831EE6">
        <w:rPr>
          <w:sz w:val="20"/>
          <w:szCs w:val="20"/>
        </w:rPr>
        <w:t xml:space="preserve">Положения разрабатывают и утверждают положения о порядке </w:t>
      </w:r>
      <w:r w:rsidRPr="00831EE6">
        <w:rPr>
          <w:spacing w:val="-1"/>
          <w:sz w:val="20"/>
          <w:szCs w:val="20"/>
        </w:rPr>
        <w:t xml:space="preserve">получения, ведения первичного учета, сбора, хранения и сдачи для </w:t>
      </w:r>
      <w:r w:rsidRPr="00831EE6">
        <w:rPr>
          <w:spacing w:val="-11"/>
          <w:sz w:val="20"/>
          <w:szCs w:val="20"/>
        </w:rPr>
        <w:t xml:space="preserve">дальнейшей утилизации, а также инструкцию по технике безопасности, </w:t>
      </w:r>
      <w:r w:rsidRPr="00831EE6">
        <w:rPr>
          <w:spacing w:val="-2"/>
          <w:sz w:val="20"/>
          <w:szCs w:val="20"/>
        </w:rPr>
        <w:t xml:space="preserve">противопожарной профилактике производственной санитарии для персонала, занятого сбором, хранением, транспортировкой и сдачей </w:t>
      </w:r>
      <w:r w:rsidRPr="00831EE6">
        <w:rPr>
          <w:sz w:val="20"/>
          <w:szCs w:val="20"/>
        </w:rPr>
        <w:t>токсичных отходов.</w:t>
      </w:r>
    </w:p>
    <w:p w:rsidR="00831EE6" w:rsidRPr="00831EE6" w:rsidRDefault="00831EE6" w:rsidP="00831EE6">
      <w:pPr>
        <w:shd w:val="clear" w:color="auto" w:fill="FFFFFF"/>
        <w:ind w:firstLine="709"/>
        <w:jc w:val="both"/>
        <w:rPr>
          <w:sz w:val="20"/>
          <w:szCs w:val="20"/>
        </w:rPr>
      </w:pPr>
      <w:r w:rsidRPr="00831EE6">
        <w:rPr>
          <w:spacing w:val="-12"/>
          <w:sz w:val="20"/>
          <w:szCs w:val="20"/>
        </w:rPr>
        <w:t xml:space="preserve">Юридические лица и индивидуальные предприниматели (учреждения, </w:t>
      </w:r>
      <w:r w:rsidRPr="00831EE6">
        <w:rPr>
          <w:spacing w:val="-7"/>
          <w:sz w:val="20"/>
          <w:szCs w:val="20"/>
        </w:rPr>
        <w:t xml:space="preserve">организации) обеспечивают полный сбор токсичных отходов в виде </w:t>
      </w:r>
      <w:r w:rsidRPr="00831EE6">
        <w:rPr>
          <w:spacing w:val="-6"/>
          <w:sz w:val="20"/>
          <w:szCs w:val="20"/>
        </w:rPr>
        <w:t xml:space="preserve">люминесцентных ламп и других ртутьсодержащих отходов, для чего </w:t>
      </w:r>
      <w:r w:rsidRPr="00831EE6">
        <w:rPr>
          <w:spacing w:val="-10"/>
          <w:sz w:val="20"/>
          <w:szCs w:val="20"/>
        </w:rPr>
        <w:t>осуществляют ряд организационно-технических мероприятий:</w:t>
      </w:r>
    </w:p>
    <w:p w:rsidR="00831EE6" w:rsidRPr="00831EE6" w:rsidRDefault="00831EE6" w:rsidP="00831EE6">
      <w:pPr>
        <w:shd w:val="clear" w:color="auto" w:fill="FFFFFF"/>
        <w:tabs>
          <w:tab w:val="left" w:pos="993"/>
        </w:tabs>
        <w:ind w:firstLine="709"/>
        <w:jc w:val="both"/>
        <w:rPr>
          <w:sz w:val="20"/>
          <w:szCs w:val="20"/>
        </w:rPr>
      </w:pPr>
      <w:r w:rsidRPr="00831EE6">
        <w:rPr>
          <w:spacing w:val="-19"/>
          <w:sz w:val="20"/>
          <w:szCs w:val="20"/>
        </w:rPr>
        <w:t>а)</w:t>
      </w:r>
      <w:r w:rsidRPr="00831EE6">
        <w:rPr>
          <w:sz w:val="20"/>
          <w:szCs w:val="20"/>
        </w:rPr>
        <w:t xml:space="preserve"> </w:t>
      </w:r>
      <w:r w:rsidRPr="00831EE6">
        <w:rPr>
          <w:spacing w:val="-3"/>
          <w:sz w:val="20"/>
          <w:szCs w:val="20"/>
        </w:rPr>
        <w:t xml:space="preserve">проводят ежегодно полную инвентаризацию приборов с </w:t>
      </w:r>
      <w:r w:rsidRPr="00831EE6">
        <w:rPr>
          <w:spacing w:val="-6"/>
          <w:sz w:val="20"/>
          <w:szCs w:val="20"/>
        </w:rPr>
        <w:t xml:space="preserve">содержанием ртути, ртутьсодержащих ламп и других ртутьсодержащих </w:t>
      </w:r>
      <w:r w:rsidRPr="00831EE6">
        <w:rPr>
          <w:spacing w:val="-12"/>
          <w:sz w:val="20"/>
          <w:szCs w:val="20"/>
        </w:rPr>
        <w:t xml:space="preserve">отходов с отражением в учетной документации результатов проведенных </w:t>
      </w:r>
      <w:r w:rsidRPr="00831EE6">
        <w:rPr>
          <w:sz w:val="20"/>
          <w:szCs w:val="20"/>
        </w:rPr>
        <w:t>инвентаризаций;</w:t>
      </w:r>
    </w:p>
    <w:p w:rsidR="00831EE6" w:rsidRPr="00831EE6" w:rsidRDefault="00831EE6" w:rsidP="00831EE6">
      <w:pPr>
        <w:shd w:val="clear" w:color="auto" w:fill="FFFFFF"/>
        <w:tabs>
          <w:tab w:val="left" w:pos="993"/>
        </w:tabs>
        <w:ind w:firstLine="709"/>
        <w:jc w:val="both"/>
        <w:rPr>
          <w:sz w:val="20"/>
          <w:szCs w:val="20"/>
        </w:rPr>
      </w:pPr>
      <w:r w:rsidRPr="00831EE6">
        <w:rPr>
          <w:spacing w:val="-19"/>
          <w:sz w:val="20"/>
          <w:szCs w:val="20"/>
        </w:rPr>
        <w:t>б)</w:t>
      </w:r>
      <w:r w:rsidRPr="00831EE6">
        <w:rPr>
          <w:sz w:val="20"/>
          <w:szCs w:val="20"/>
        </w:rPr>
        <w:t xml:space="preserve"> </w:t>
      </w:r>
      <w:r w:rsidRPr="00831EE6">
        <w:rPr>
          <w:spacing w:val="-12"/>
          <w:sz w:val="20"/>
          <w:szCs w:val="20"/>
        </w:rPr>
        <w:t xml:space="preserve">обеспечивают строгий учет приборов и оборудования с содержанием </w:t>
      </w:r>
      <w:r w:rsidRPr="00831EE6">
        <w:rPr>
          <w:sz w:val="20"/>
          <w:szCs w:val="20"/>
        </w:rPr>
        <w:t>ртути, а также сохранность и правильность списания;</w:t>
      </w:r>
    </w:p>
    <w:p w:rsidR="00831EE6" w:rsidRPr="00831EE6" w:rsidRDefault="00831EE6" w:rsidP="00831EE6">
      <w:pPr>
        <w:shd w:val="clear" w:color="auto" w:fill="FFFFFF"/>
        <w:tabs>
          <w:tab w:val="left" w:pos="993"/>
          <w:tab w:val="left" w:pos="1090"/>
        </w:tabs>
        <w:ind w:firstLine="709"/>
        <w:jc w:val="both"/>
        <w:rPr>
          <w:sz w:val="20"/>
          <w:szCs w:val="20"/>
        </w:rPr>
      </w:pPr>
      <w:r w:rsidRPr="00831EE6">
        <w:rPr>
          <w:spacing w:val="-14"/>
          <w:sz w:val="20"/>
          <w:szCs w:val="20"/>
        </w:rPr>
        <w:t>в)</w:t>
      </w:r>
      <w:r w:rsidRPr="00831EE6">
        <w:rPr>
          <w:sz w:val="20"/>
          <w:szCs w:val="20"/>
        </w:rPr>
        <w:t xml:space="preserve"> </w:t>
      </w:r>
      <w:r w:rsidRPr="00831EE6">
        <w:rPr>
          <w:spacing w:val="-11"/>
          <w:sz w:val="20"/>
          <w:szCs w:val="20"/>
        </w:rPr>
        <w:t xml:space="preserve">осуществляют полный сбор и своевременное оприходование </w:t>
      </w:r>
      <w:r w:rsidRPr="00831EE6">
        <w:rPr>
          <w:sz w:val="20"/>
          <w:szCs w:val="20"/>
        </w:rPr>
        <w:t>ртутьсодержащих отходов;</w:t>
      </w:r>
    </w:p>
    <w:p w:rsidR="00831EE6" w:rsidRPr="00831EE6" w:rsidRDefault="00831EE6" w:rsidP="00831EE6">
      <w:pPr>
        <w:shd w:val="clear" w:color="auto" w:fill="FFFFFF"/>
        <w:tabs>
          <w:tab w:val="left" w:pos="993"/>
          <w:tab w:val="left" w:pos="1090"/>
        </w:tabs>
        <w:ind w:firstLine="709"/>
        <w:jc w:val="both"/>
        <w:rPr>
          <w:sz w:val="20"/>
          <w:szCs w:val="20"/>
        </w:rPr>
      </w:pPr>
      <w:r w:rsidRPr="00831EE6">
        <w:rPr>
          <w:spacing w:val="-16"/>
          <w:sz w:val="20"/>
          <w:szCs w:val="20"/>
        </w:rPr>
        <w:t>г)</w:t>
      </w:r>
      <w:r w:rsidRPr="00831EE6">
        <w:rPr>
          <w:sz w:val="20"/>
          <w:szCs w:val="20"/>
        </w:rPr>
        <w:t xml:space="preserve"> </w:t>
      </w:r>
      <w:r w:rsidRPr="00831EE6">
        <w:rPr>
          <w:spacing w:val="-1"/>
          <w:sz w:val="20"/>
          <w:szCs w:val="20"/>
        </w:rPr>
        <w:t xml:space="preserve">списывают с основных фондов оборудование, аппаратуру, </w:t>
      </w:r>
      <w:r w:rsidRPr="00831EE6">
        <w:rPr>
          <w:spacing w:val="-12"/>
          <w:sz w:val="20"/>
          <w:szCs w:val="20"/>
        </w:rPr>
        <w:t xml:space="preserve">содержащие ртуть (по форме 2ТП-отходы), сдав их на утилизацию в </w:t>
      </w:r>
      <w:r w:rsidRPr="00831EE6">
        <w:rPr>
          <w:sz w:val="20"/>
          <w:szCs w:val="20"/>
        </w:rPr>
        <w:t>специализированную организацию.</w:t>
      </w:r>
    </w:p>
    <w:p w:rsidR="00831EE6" w:rsidRPr="00831EE6" w:rsidRDefault="00831EE6" w:rsidP="00831EE6">
      <w:pPr>
        <w:shd w:val="clear" w:color="auto" w:fill="FFFFFF"/>
        <w:ind w:firstLine="709"/>
        <w:jc w:val="center"/>
        <w:rPr>
          <w:bCs/>
          <w:sz w:val="20"/>
          <w:szCs w:val="20"/>
        </w:rPr>
      </w:pPr>
      <w:r w:rsidRPr="00831EE6">
        <w:rPr>
          <w:bCs/>
          <w:sz w:val="20"/>
          <w:szCs w:val="20"/>
        </w:rPr>
        <w:t>3. СБОР, ХРАНЕНИЕ, СДАЧА И ПРИЕМ ОТРАБОТАННЫХ РТУТЬСОДЕРЖАЩИХ ОТХОДОВ И ЛАМП</w:t>
      </w:r>
    </w:p>
    <w:p w:rsidR="00831EE6" w:rsidRPr="00831EE6" w:rsidRDefault="00831EE6" w:rsidP="00831EE6">
      <w:pPr>
        <w:shd w:val="clear" w:color="auto" w:fill="FFFFFF"/>
        <w:ind w:firstLine="709"/>
        <w:jc w:val="both"/>
        <w:rPr>
          <w:sz w:val="20"/>
          <w:szCs w:val="20"/>
        </w:rPr>
      </w:pPr>
      <w:r w:rsidRPr="00831EE6">
        <w:rPr>
          <w:spacing w:val="-5"/>
          <w:sz w:val="20"/>
          <w:szCs w:val="20"/>
        </w:rPr>
        <w:t xml:space="preserve">На всех предприятиях (организациях, учреждениях), приказом назначаются лица, ответственные за полный сбор и </w:t>
      </w:r>
      <w:r w:rsidRPr="00831EE6">
        <w:rPr>
          <w:spacing w:val="-14"/>
          <w:sz w:val="20"/>
          <w:szCs w:val="20"/>
        </w:rPr>
        <w:t xml:space="preserve">своевременную сдачу приборов, содержащих ртуть, ртутьсодержащих ламп и </w:t>
      </w:r>
      <w:r w:rsidRPr="00831EE6">
        <w:rPr>
          <w:sz w:val="20"/>
          <w:szCs w:val="20"/>
        </w:rPr>
        <w:t>ртутных отходов.</w:t>
      </w:r>
    </w:p>
    <w:p w:rsidR="00831EE6" w:rsidRPr="00831EE6" w:rsidRDefault="00831EE6" w:rsidP="00831EE6">
      <w:pPr>
        <w:shd w:val="clear" w:color="auto" w:fill="FFFFFF"/>
        <w:ind w:firstLine="709"/>
        <w:jc w:val="both"/>
        <w:rPr>
          <w:sz w:val="20"/>
          <w:szCs w:val="20"/>
        </w:rPr>
      </w:pPr>
      <w:r w:rsidRPr="00831EE6">
        <w:rPr>
          <w:sz w:val="20"/>
          <w:szCs w:val="20"/>
        </w:rPr>
        <w:t xml:space="preserve">В учреждениях, организациях и на предприятиях сбор и хранение </w:t>
      </w:r>
      <w:r w:rsidRPr="00831EE6">
        <w:rPr>
          <w:spacing w:val="-12"/>
          <w:sz w:val="20"/>
          <w:szCs w:val="20"/>
        </w:rPr>
        <w:t xml:space="preserve">вышедших из строя приборов с ртутным заполнением, у которых нарушена </w:t>
      </w:r>
      <w:r w:rsidRPr="00831EE6">
        <w:rPr>
          <w:sz w:val="20"/>
          <w:szCs w:val="20"/>
        </w:rPr>
        <w:t>герметичность, разбитых приборов и ламп производится в герметичные металлические емкости.</w:t>
      </w:r>
    </w:p>
    <w:p w:rsidR="00831EE6" w:rsidRPr="00831EE6" w:rsidRDefault="00831EE6" w:rsidP="00831EE6">
      <w:pPr>
        <w:shd w:val="clear" w:color="auto" w:fill="FFFFFF"/>
        <w:ind w:firstLine="709"/>
        <w:jc w:val="both"/>
        <w:rPr>
          <w:sz w:val="20"/>
          <w:szCs w:val="20"/>
        </w:rPr>
      </w:pPr>
      <w:r w:rsidRPr="00831EE6">
        <w:rPr>
          <w:spacing w:val="-8"/>
          <w:sz w:val="20"/>
          <w:szCs w:val="20"/>
        </w:rPr>
        <w:lastRenderedPageBreak/>
        <w:t>Хранение ртутьсодержащих отходов и ламп должно быть</w:t>
      </w:r>
      <w:r w:rsidRPr="00831EE6">
        <w:rPr>
          <w:sz w:val="20"/>
          <w:szCs w:val="20"/>
        </w:rPr>
        <w:t xml:space="preserve"> с</w:t>
      </w:r>
      <w:r w:rsidRPr="00831EE6">
        <w:rPr>
          <w:spacing w:val="-7"/>
          <w:sz w:val="20"/>
          <w:szCs w:val="20"/>
        </w:rPr>
        <w:t xml:space="preserve">осредоточено в специальных кладовых, закрепленных за ответственным </w:t>
      </w:r>
      <w:r w:rsidRPr="00831EE6">
        <w:rPr>
          <w:spacing w:val="-3"/>
          <w:sz w:val="20"/>
          <w:szCs w:val="20"/>
        </w:rPr>
        <w:t xml:space="preserve">лицом и обеспечивать ее полную сохранность. Кладовая по окончании рабочего дня должна закрываться на замок, а ключи сдаваться охране под </w:t>
      </w:r>
      <w:r w:rsidRPr="00831EE6">
        <w:rPr>
          <w:sz w:val="20"/>
          <w:szCs w:val="20"/>
        </w:rPr>
        <w:t>расписку.</w:t>
      </w:r>
    </w:p>
    <w:p w:rsidR="00831EE6" w:rsidRPr="00831EE6" w:rsidRDefault="00831EE6" w:rsidP="00831EE6">
      <w:pPr>
        <w:shd w:val="clear" w:color="auto" w:fill="FFFFFF"/>
        <w:ind w:firstLine="709"/>
        <w:jc w:val="both"/>
        <w:rPr>
          <w:sz w:val="20"/>
          <w:szCs w:val="20"/>
        </w:rPr>
      </w:pPr>
      <w:r w:rsidRPr="00831EE6">
        <w:rPr>
          <w:spacing w:val="-6"/>
          <w:sz w:val="20"/>
          <w:szCs w:val="20"/>
        </w:rPr>
        <w:t>Категорически запрещается уничтожать, выбрасывать или передавать</w:t>
      </w:r>
      <w:r w:rsidRPr="00831EE6">
        <w:rPr>
          <w:sz w:val="20"/>
          <w:szCs w:val="20"/>
        </w:rPr>
        <w:t xml:space="preserve"> о</w:t>
      </w:r>
      <w:r w:rsidRPr="00831EE6">
        <w:rPr>
          <w:spacing w:val="-10"/>
          <w:sz w:val="20"/>
          <w:szCs w:val="20"/>
        </w:rPr>
        <w:t>тдельным гражданам отработанную ртуть и приборы, содержащие ее.</w:t>
      </w:r>
    </w:p>
    <w:p w:rsidR="00831EE6" w:rsidRPr="00831EE6" w:rsidRDefault="00831EE6" w:rsidP="00831EE6">
      <w:pPr>
        <w:shd w:val="clear" w:color="auto" w:fill="FFFFFF"/>
        <w:ind w:firstLine="709"/>
        <w:jc w:val="both"/>
        <w:rPr>
          <w:sz w:val="20"/>
          <w:szCs w:val="20"/>
        </w:rPr>
      </w:pPr>
      <w:r w:rsidRPr="00831EE6">
        <w:rPr>
          <w:spacing w:val="-6"/>
          <w:sz w:val="20"/>
          <w:szCs w:val="20"/>
        </w:rPr>
        <w:t xml:space="preserve">Прием ртутьсодержащих отходов от предприятий (учреждений, </w:t>
      </w:r>
      <w:r w:rsidRPr="00831EE6">
        <w:rPr>
          <w:spacing w:val="-8"/>
          <w:sz w:val="20"/>
          <w:szCs w:val="20"/>
        </w:rPr>
        <w:t>организаций) производится специализированной организацией.</w:t>
      </w:r>
    </w:p>
    <w:p w:rsidR="00831EE6" w:rsidRPr="00831EE6" w:rsidRDefault="00831EE6" w:rsidP="00831EE6">
      <w:pPr>
        <w:shd w:val="clear" w:color="auto" w:fill="FFFFFF"/>
        <w:ind w:firstLine="709"/>
        <w:jc w:val="both"/>
        <w:rPr>
          <w:sz w:val="20"/>
          <w:szCs w:val="20"/>
        </w:rPr>
      </w:pPr>
      <w:r w:rsidRPr="00831EE6">
        <w:rPr>
          <w:spacing w:val="-13"/>
          <w:sz w:val="20"/>
          <w:szCs w:val="20"/>
        </w:rPr>
        <w:t>Специализированное</w:t>
      </w:r>
      <w:r w:rsidRPr="00831EE6">
        <w:rPr>
          <w:sz w:val="20"/>
          <w:szCs w:val="20"/>
        </w:rPr>
        <w:t xml:space="preserve"> </w:t>
      </w:r>
      <w:r w:rsidRPr="00831EE6">
        <w:rPr>
          <w:spacing w:val="-14"/>
          <w:sz w:val="20"/>
          <w:szCs w:val="20"/>
        </w:rPr>
        <w:t>предприятие</w:t>
      </w:r>
      <w:r>
        <w:rPr>
          <w:sz w:val="20"/>
          <w:szCs w:val="20"/>
        </w:rPr>
        <w:t xml:space="preserve"> </w:t>
      </w:r>
      <w:r w:rsidRPr="00831EE6">
        <w:rPr>
          <w:spacing w:val="-14"/>
          <w:sz w:val="20"/>
          <w:szCs w:val="20"/>
        </w:rPr>
        <w:t>обеспечивает</w:t>
      </w:r>
      <w:r>
        <w:rPr>
          <w:sz w:val="20"/>
          <w:szCs w:val="20"/>
        </w:rPr>
        <w:t xml:space="preserve"> </w:t>
      </w:r>
      <w:r w:rsidRPr="00831EE6">
        <w:rPr>
          <w:spacing w:val="-15"/>
          <w:sz w:val="20"/>
          <w:szCs w:val="20"/>
        </w:rPr>
        <w:t xml:space="preserve">прием </w:t>
      </w:r>
      <w:r w:rsidRPr="00831EE6">
        <w:rPr>
          <w:sz w:val="20"/>
          <w:szCs w:val="20"/>
        </w:rPr>
        <w:t>ртутьсодержащих отходов, приборов с ртутным заполнением и их дальнейшую утилизацию в установленном порядке.</w:t>
      </w:r>
    </w:p>
    <w:p w:rsidR="00831EE6" w:rsidRPr="00831EE6" w:rsidRDefault="00831EE6" w:rsidP="00831EE6">
      <w:pPr>
        <w:shd w:val="clear" w:color="auto" w:fill="FFFFFF"/>
        <w:ind w:firstLine="709"/>
        <w:jc w:val="center"/>
        <w:rPr>
          <w:bCs/>
          <w:sz w:val="20"/>
          <w:szCs w:val="20"/>
        </w:rPr>
      </w:pPr>
    </w:p>
    <w:p w:rsidR="00831EE6" w:rsidRPr="00831EE6" w:rsidRDefault="00831EE6" w:rsidP="00831EE6">
      <w:pPr>
        <w:shd w:val="clear" w:color="auto" w:fill="FFFFFF"/>
        <w:ind w:firstLine="709"/>
        <w:jc w:val="center"/>
        <w:rPr>
          <w:bCs/>
          <w:sz w:val="20"/>
          <w:szCs w:val="20"/>
        </w:rPr>
      </w:pPr>
      <w:r w:rsidRPr="00831EE6">
        <w:rPr>
          <w:bCs/>
          <w:sz w:val="20"/>
          <w:szCs w:val="20"/>
        </w:rPr>
        <w:t>4. ПЕРВИЧНАЯ ОБРАБОТКА ВЫШЕДШИХ ИЗ СТРОЯ ОТРАБОТАННЫХ РТУТЬСОДЕРЖАЩИХ ОТХОДОВ И ЛАМП</w:t>
      </w:r>
    </w:p>
    <w:p w:rsidR="00831EE6" w:rsidRPr="00831EE6" w:rsidRDefault="00831EE6" w:rsidP="00831EE6">
      <w:pPr>
        <w:shd w:val="clear" w:color="auto" w:fill="FFFFFF"/>
        <w:ind w:firstLine="709"/>
        <w:jc w:val="both"/>
        <w:rPr>
          <w:sz w:val="20"/>
          <w:szCs w:val="20"/>
        </w:rPr>
      </w:pPr>
      <w:r w:rsidRPr="00831EE6">
        <w:rPr>
          <w:sz w:val="20"/>
          <w:szCs w:val="20"/>
        </w:rPr>
        <w:t>В местах сбора отработанных ртутьсодержащих ламп производится их учет и предварительная подготовка к сдаче специализированной организации.</w:t>
      </w:r>
    </w:p>
    <w:p w:rsidR="00831EE6" w:rsidRPr="00831EE6" w:rsidRDefault="00831EE6" w:rsidP="00831EE6">
      <w:pPr>
        <w:shd w:val="clear" w:color="auto" w:fill="FFFFFF"/>
        <w:ind w:firstLine="709"/>
        <w:jc w:val="both"/>
        <w:rPr>
          <w:sz w:val="20"/>
          <w:szCs w:val="20"/>
        </w:rPr>
      </w:pPr>
      <w:r w:rsidRPr="00831EE6">
        <w:rPr>
          <w:sz w:val="20"/>
          <w:szCs w:val="20"/>
        </w:rPr>
        <w:t>Сбор ртутьсодержащих отходов осуществляется в герметичные стальные баллоны, исключающие потери.</w:t>
      </w:r>
    </w:p>
    <w:p w:rsidR="00831EE6" w:rsidRPr="00831EE6" w:rsidRDefault="00831EE6" w:rsidP="00831EE6">
      <w:pPr>
        <w:shd w:val="clear" w:color="auto" w:fill="FFFFFF"/>
        <w:ind w:firstLine="709"/>
        <w:jc w:val="both"/>
        <w:rPr>
          <w:sz w:val="20"/>
          <w:szCs w:val="20"/>
        </w:rPr>
      </w:pPr>
      <w:r w:rsidRPr="00831EE6">
        <w:rPr>
          <w:sz w:val="20"/>
          <w:szCs w:val="20"/>
        </w:rPr>
        <w:t>Не допускается сбор отходов ртути в тонкостенной стеклянной посуде, а также картонных упаковках.</w:t>
      </w:r>
    </w:p>
    <w:p w:rsidR="00831EE6" w:rsidRPr="00831EE6" w:rsidRDefault="00831EE6" w:rsidP="00831EE6">
      <w:pPr>
        <w:shd w:val="clear" w:color="auto" w:fill="FFFFFF"/>
        <w:ind w:firstLine="709"/>
        <w:jc w:val="both"/>
        <w:rPr>
          <w:sz w:val="20"/>
          <w:szCs w:val="20"/>
        </w:rPr>
      </w:pPr>
      <w:r w:rsidRPr="00831EE6">
        <w:rPr>
          <w:spacing w:val="-2"/>
          <w:sz w:val="20"/>
          <w:szCs w:val="20"/>
        </w:rPr>
        <w:t xml:space="preserve">При работе с пылевидными отходами необходимо увлажнение на всех </w:t>
      </w:r>
      <w:r w:rsidRPr="00831EE6">
        <w:rPr>
          <w:sz w:val="20"/>
          <w:szCs w:val="20"/>
        </w:rPr>
        <w:t>этапах погрузочно-разгрузочных работ.</w:t>
      </w:r>
    </w:p>
    <w:p w:rsidR="00831EE6" w:rsidRPr="00831EE6" w:rsidRDefault="00831EE6" w:rsidP="00831EE6">
      <w:pPr>
        <w:shd w:val="clear" w:color="auto" w:fill="FFFFFF"/>
        <w:ind w:firstLine="709"/>
        <w:jc w:val="both"/>
        <w:rPr>
          <w:sz w:val="20"/>
          <w:szCs w:val="20"/>
        </w:rPr>
      </w:pPr>
      <w:r w:rsidRPr="00831EE6">
        <w:rPr>
          <w:sz w:val="20"/>
          <w:szCs w:val="20"/>
        </w:rPr>
        <w:t>При замене отработанных ртутьсодержащих ламп, а также при их упаковке, погрузке и разгрузке необходимо соблюдать осторожность и принимать меры к сведению к минимуму боя ламп.</w:t>
      </w:r>
    </w:p>
    <w:p w:rsidR="00831EE6" w:rsidRPr="00831EE6" w:rsidRDefault="00831EE6" w:rsidP="00831EE6">
      <w:pPr>
        <w:shd w:val="clear" w:color="auto" w:fill="FFFFFF"/>
        <w:ind w:firstLine="709"/>
        <w:jc w:val="both"/>
        <w:rPr>
          <w:sz w:val="20"/>
          <w:szCs w:val="20"/>
        </w:rPr>
      </w:pPr>
      <w:r w:rsidRPr="00831EE6">
        <w:rPr>
          <w:sz w:val="20"/>
          <w:szCs w:val="20"/>
        </w:rPr>
        <w:t>Размещение ламп для хранения и транспортировки осуществляется в заводскую упаковку или специальный контейнер емкостью не более 100 ламп.</w:t>
      </w:r>
    </w:p>
    <w:p w:rsidR="00831EE6" w:rsidRPr="00831EE6" w:rsidRDefault="00831EE6" w:rsidP="00831EE6">
      <w:pPr>
        <w:shd w:val="clear" w:color="auto" w:fill="FFFFFF"/>
        <w:ind w:firstLine="709"/>
        <w:jc w:val="both"/>
        <w:rPr>
          <w:sz w:val="20"/>
          <w:szCs w:val="20"/>
        </w:rPr>
      </w:pPr>
      <w:r w:rsidRPr="00831EE6">
        <w:rPr>
          <w:sz w:val="20"/>
          <w:szCs w:val="20"/>
        </w:rPr>
        <w:t>Хранить упакованные лампы следует на стеллажах, в специально отведенном для этой цели помещении, где исключается повреждение коробок с лампами.</w:t>
      </w:r>
    </w:p>
    <w:p w:rsidR="00831EE6" w:rsidRPr="00831EE6" w:rsidRDefault="00831EE6" w:rsidP="00831EE6">
      <w:pPr>
        <w:shd w:val="clear" w:color="auto" w:fill="FFFFFF"/>
        <w:ind w:firstLine="709"/>
        <w:jc w:val="both"/>
        <w:rPr>
          <w:sz w:val="20"/>
          <w:szCs w:val="20"/>
        </w:rPr>
      </w:pPr>
      <w:r w:rsidRPr="00831EE6">
        <w:rPr>
          <w:sz w:val="20"/>
          <w:szCs w:val="20"/>
        </w:rPr>
        <w:t>Разбитые лампы, обнаруженные при вскрытии упаковки, ссыпаются в специальный контейнер.</w:t>
      </w:r>
    </w:p>
    <w:p w:rsidR="00831EE6" w:rsidRPr="00831EE6" w:rsidRDefault="00831EE6" w:rsidP="00831EE6">
      <w:pPr>
        <w:shd w:val="clear" w:color="auto" w:fill="FFFFFF"/>
        <w:ind w:firstLine="709"/>
        <w:jc w:val="both"/>
        <w:rPr>
          <w:sz w:val="20"/>
          <w:szCs w:val="20"/>
        </w:rPr>
      </w:pPr>
    </w:p>
    <w:p w:rsidR="00831EE6" w:rsidRPr="00831EE6" w:rsidRDefault="00831EE6" w:rsidP="00831EE6">
      <w:pPr>
        <w:shd w:val="clear" w:color="auto" w:fill="FFFFFF"/>
        <w:ind w:firstLine="709"/>
        <w:jc w:val="center"/>
        <w:rPr>
          <w:bCs/>
          <w:sz w:val="20"/>
          <w:szCs w:val="20"/>
        </w:rPr>
      </w:pPr>
      <w:r w:rsidRPr="00831EE6">
        <w:rPr>
          <w:bCs/>
          <w:sz w:val="20"/>
          <w:szCs w:val="20"/>
        </w:rPr>
        <w:t>5. ПЕРВИЧНЫЙ УЧЕТ ОТРАБОТАННОЙ МЕТАЛЛИЧЕСКОЙ РТУТИ, РТУТЬСОДЕРЖАЩИХ ПРИБОРОВ, ЛАМП И ОТХОДОВ</w:t>
      </w:r>
    </w:p>
    <w:p w:rsidR="00831EE6" w:rsidRPr="00831EE6" w:rsidRDefault="00831EE6" w:rsidP="00831EE6">
      <w:pPr>
        <w:shd w:val="clear" w:color="auto" w:fill="FFFFFF"/>
        <w:ind w:firstLine="709"/>
        <w:jc w:val="both"/>
        <w:rPr>
          <w:sz w:val="20"/>
          <w:szCs w:val="20"/>
        </w:rPr>
      </w:pPr>
      <w:r w:rsidRPr="00831EE6">
        <w:rPr>
          <w:sz w:val="20"/>
          <w:szCs w:val="20"/>
        </w:rPr>
        <w:t>На предприятиях (учреждениях, организациях), эксплуатирующих изделия, содержащие ртуть, а также ртутьсодержащие отходы, должен быть о</w:t>
      </w:r>
      <w:r w:rsidRPr="00831EE6">
        <w:rPr>
          <w:spacing w:val="-1"/>
          <w:sz w:val="20"/>
          <w:szCs w:val="20"/>
        </w:rPr>
        <w:t>рганизован количественный учет изделий с содержанием ртути.</w:t>
      </w:r>
    </w:p>
    <w:p w:rsidR="00831EE6" w:rsidRPr="00831EE6" w:rsidRDefault="00831EE6" w:rsidP="00831EE6">
      <w:pPr>
        <w:shd w:val="clear" w:color="auto" w:fill="FFFFFF"/>
        <w:ind w:firstLine="709"/>
        <w:jc w:val="both"/>
        <w:rPr>
          <w:sz w:val="20"/>
          <w:szCs w:val="20"/>
        </w:rPr>
      </w:pPr>
      <w:r w:rsidRPr="00831EE6">
        <w:rPr>
          <w:sz w:val="20"/>
          <w:szCs w:val="20"/>
        </w:rPr>
        <w:t>Учет ртутьсодержащих отходов должен обеспечить строгий контроль, а их сохранностью при движении в производстве и эксплуатации. Учет движения изделий с содержанием ртути в производстве и эксплуатации осуществляет ответственное лицо предприятия (учреждения, организации) с отражением в документах.</w:t>
      </w:r>
    </w:p>
    <w:p w:rsidR="00831EE6" w:rsidRPr="00831EE6" w:rsidRDefault="00831EE6" w:rsidP="00831EE6">
      <w:pPr>
        <w:shd w:val="clear" w:color="auto" w:fill="FFFFFF"/>
        <w:ind w:firstLine="709"/>
        <w:jc w:val="both"/>
        <w:rPr>
          <w:sz w:val="20"/>
          <w:szCs w:val="20"/>
        </w:rPr>
      </w:pPr>
      <w:r w:rsidRPr="00831EE6">
        <w:rPr>
          <w:sz w:val="20"/>
          <w:szCs w:val="20"/>
        </w:rPr>
        <w:t>Книга первичного учета должна быть пронумерована, прошнурована, в конце ее указывается количество страниц, а подписи руководителей закрепляются печатью.</w:t>
      </w:r>
    </w:p>
    <w:p w:rsidR="00831EE6" w:rsidRPr="00831EE6" w:rsidRDefault="00831EE6" w:rsidP="00831EE6">
      <w:pPr>
        <w:shd w:val="clear" w:color="auto" w:fill="FFFFFF"/>
        <w:ind w:firstLine="709"/>
        <w:jc w:val="both"/>
        <w:rPr>
          <w:sz w:val="20"/>
          <w:szCs w:val="20"/>
        </w:rPr>
      </w:pPr>
    </w:p>
    <w:p w:rsidR="00831EE6" w:rsidRPr="00831EE6" w:rsidRDefault="00831EE6" w:rsidP="00831EE6">
      <w:pPr>
        <w:shd w:val="clear" w:color="auto" w:fill="FFFFFF"/>
        <w:ind w:firstLine="709"/>
        <w:jc w:val="center"/>
        <w:rPr>
          <w:bCs/>
          <w:sz w:val="20"/>
          <w:szCs w:val="20"/>
        </w:rPr>
      </w:pPr>
      <w:r w:rsidRPr="00831EE6">
        <w:rPr>
          <w:bCs/>
          <w:sz w:val="20"/>
          <w:szCs w:val="20"/>
        </w:rPr>
        <w:t>6. МЕРЫ БЕЗОПАСНОСТИ ПРИ СБОРЕ, ХРАНЕНИИ, СДАЧЕ И ТРАНСПОРТИРОВКЕ РТУТЬСОДЕРЖАЩИХ ОТХОДОВ</w:t>
      </w:r>
    </w:p>
    <w:p w:rsidR="00831EE6" w:rsidRPr="00831EE6" w:rsidRDefault="00831EE6" w:rsidP="00831EE6">
      <w:pPr>
        <w:shd w:val="clear" w:color="auto" w:fill="FFFFFF"/>
        <w:ind w:firstLine="709"/>
        <w:jc w:val="both"/>
        <w:rPr>
          <w:sz w:val="20"/>
          <w:szCs w:val="20"/>
        </w:rPr>
      </w:pPr>
      <w:r w:rsidRPr="00831EE6">
        <w:rPr>
          <w:sz w:val="20"/>
          <w:szCs w:val="20"/>
        </w:rPr>
        <w:t>При выполнении работ, связанных со сбором, хранением, сдачей и транспортировкой отходов ртути, следует соблюдать действующие санитарные правила, регламентирующие порядок накопления, транспортировки, обезвреживания промышленных отходов, санитарные правила и экологические требования при работе с ртутью, ее соединениями и приборами с ртутным заполнением.</w:t>
      </w:r>
    </w:p>
    <w:p w:rsidR="00831EE6" w:rsidRPr="00831EE6" w:rsidRDefault="00831EE6" w:rsidP="00831EE6">
      <w:pPr>
        <w:shd w:val="clear" w:color="auto" w:fill="FFFFFF"/>
        <w:ind w:firstLine="709"/>
        <w:jc w:val="center"/>
        <w:rPr>
          <w:sz w:val="20"/>
          <w:szCs w:val="20"/>
        </w:rPr>
      </w:pPr>
    </w:p>
    <w:p w:rsidR="00831EE6" w:rsidRPr="00831EE6" w:rsidRDefault="00831EE6" w:rsidP="00831EE6">
      <w:pPr>
        <w:shd w:val="clear" w:color="auto" w:fill="FFFFFF"/>
        <w:ind w:firstLine="709"/>
        <w:jc w:val="center"/>
        <w:rPr>
          <w:bCs/>
          <w:sz w:val="20"/>
          <w:szCs w:val="20"/>
        </w:rPr>
      </w:pPr>
      <w:r w:rsidRPr="00831EE6">
        <w:rPr>
          <w:bCs/>
          <w:sz w:val="20"/>
          <w:szCs w:val="20"/>
        </w:rPr>
        <w:t>7. ТРЕБОВАНИЯ К ТРАНСПОРТИРОВКЕ И СДАЧЕ РТУТЬСОДЕРЖАЩИХ ОТХОДОВ</w:t>
      </w:r>
    </w:p>
    <w:p w:rsidR="00831EE6" w:rsidRPr="00831EE6" w:rsidRDefault="00831EE6" w:rsidP="00831EE6">
      <w:pPr>
        <w:shd w:val="clear" w:color="auto" w:fill="FFFFFF"/>
        <w:ind w:firstLine="709"/>
        <w:jc w:val="both"/>
        <w:rPr>
          <w:sz w:val="20"/>
          <w:szCs w:val="20"/>
        </w:rPr>
      </w:pPr>
      <w:r w:rsidRPr="00831EE6">
        <w:rPr>
          <w:sz w:val="20"/>
          <w:szCs w:val="20"/>
        </w:rPr>
        <w:t xml:space="preserve">Транспортировка приборов с ртутным заполнением должна </w:t>
      </w:r>
      <w:r w:rsidRPr="00831EE6">
        <w:rPr>
          <w:spacing w:val="-2"/>
          <w:sz w:val="20"/>
          <w:szCs w:val="20"/>
        </w:rPr>
        <w:t xml:space="preserve">производиться специализированным транспортом. В случае его отсутствия </w:t>
      </w:r>
      <w:r w:rsidRPr="00831EE6">
        <w:rPr>
          <w:sz w:val="20"/>
          <w:szCs w:val="20"/>
        </w:rPr>
        <w:t xml:space="preserve">допускается транспортировка другими транспортными средствами, исключающими возможность создания аварийных ситуаций, причинения </w:t>
      </w:r>
      <w:r w:rsidRPr="00831EE6">
        <w:rPr>
          <w:spacing w:val="-4"/>
          <w:sz w:val="20"/>
          <w:szCs w:val="20"/>
        </w:rPr>
        <w:t xml:space="preserve">вреда окружающей среде, здоровью людей. Водитель транспортного средства </w:t>
      </w:r>
      <w:r w:rsidRPr="00831EE6">
        <w:rPr>
          <w:sz w:val="20"/>
          <w:szCs w:val="20"/>
        </w:rPr>
        <w:t>должен пройти инструктаж по технике безопасности.</w:t>
      </w:r>
    </w:p>
    <w:p w:rsidR="00831EE6" w:rsidRPr="00831EE6" w:rsidRDefault="00831EE6" w:rsidP="00831EE6">
      <w:pPr>
        <w:shd w:val="clear" w:color="auto" w:fill="FFFFFF"/>
        <w:ind w:firstLine="709"/>
        <w:jc w:val="both"/>
        <w:rPr>
          <w:sz w:val="20"/>
          <w:szCs w:val="20"/>
        </w:rPr>
      </w:pPr>
      <w:r w:rsidRPr="00831EE6">
        <w:rPr>
          <w:sz w:val="20"/>
          <w:szCs w:val="20"/>
        </w:rPr>
        <w:t xml:space="preserve">Транспортировка должна проводиться в герметичной таре, обеспечивающей сохранность материала. Материал тары должен быть инертным в отношении составляющих отходов (см. «Экологические требования при работе с ртутью, ее соединениями, ртутьсодержащими </w:t>
      </w:r>
      <w:r w:rsidRPr="00831EE6">
        <w:rPr>
          <w:spacing w:val="-4"/>
          <w:sz w:val="20"/>
          <w:szCs w:val="20"/>
        </w:rPr>
        <w:t>отходами и приборами с ртутным заполнением»).</w:t>
      </w:r>
    </w:p>
    <w:p w:rsidR="00831EE6" w:rsidRPr="00831EE6" w:rsidRDefault="00831EE6" w:rsidP="00831EE6">
      <w:pPr>
        <w:shd w:val="clear" w:color="auto" w:fill="FFFFFF"/>
        <w:ind w:firstLine="709"/>
        <w:jc w:val="both"/>
        <w:rPr>
          <w:sz w:val="20"/>
          <w:szCs w:val="20"/>
        </w:rPr>
      </w:pPr>
      <w:r w:rsidRPr="00831EE6">
        <w:rPr>
          <w:sz w:val="20"/>
          <w:szCs w:val="20"/>
        </w:rPr>
        <w:t>Транспортировка люминесцентных ламп должна проводиться в заводской упаковке или специальном контейнере емкостью не более 100 штук, с обязательной укладкой мест правильными рядами во избежание боя.</w:t>
      </w:r>
    </w:p>
    <w:p w:rsidR="00831EE6" w:rsidRPr="00831EE6" w:rsidRDefault="00831EE6" w:rsidP="00831EE6">
      <w:pPr>
        <w:shd w:val="clear" w:color="auto" w:fill="FFFFFF"/>
        <w:ind w:firstLine="709"/>
        <w:jc w:val="both"/>
        <w:rPr>
          <w:sz w:val="20"/>
          <w:szCs w:val="20"/>
        </w:rPr>
      </w:pPr>
      <w:r w:rsidRPr="00831EE6">
        <w:rPr>
          <w:spacing w:val="-3"/>
          <w:sz w:val="20"/>
          <w:szCs w:val="20"/>
        </w:rPr>
        <w:t xml:space="preserve">На каждый рейс машины, перевозящей ртутьсодержащие отходы и металлическую ртуть, должен представляться сопроводительный документ с </w:t>
      </w:r>
      <w:r w:rsidRPr="00831EE6">
        <w:rPr>
          <w:sz w:val="20"/>
          <w:szCs w:val="20"/>
        </w:rPr>
        <w:t xml:space="preserve">указанием вида продукции. Загрузка и разгрузка ртутьсодержащих отходов </w:t>
      </w:r>
      <w:r w:rsidRPr="00831EE6">
        <w:rPr>
          <w:spacing w:val="-2"/>
          <w:sz w:val="20"/>
          <w:szCs w:val="20"/>
        </w:rPr>
        <w:t>должна осуществляться в присутствии ответственного лица.</w:t>
      </w:r>
    </w:p>
    <w:p w:rsidR="00831EE6" w:rsidRPr="00831EE6" w:rsidRDefault="00831EE6" w:rsidP="00831EE6">
      <w:pPr>
        <w:shd w:val="clear" w:color="auto" w:fill="FFFFFF"/>
        <w:ind w:firstLine="709"/>
        <w:jc w:val="both"/>
        <w:rPr>
          <w:sz w:val="20"/>
          <w:szCs w:val="20"/>
        </w:rPr>
      </w:pPr>
      <w:r w:rsidRPr="00831EE6">
        <w:rPr>
          <w:spacing w:val="-1"/>
          <w:sz w:val="20"/>
          <w:szCs w:val="20"/>
        </w:rPr>
        <w:t>При приеме ртутьсодержащих отходов и металлической ртути специализированным предприятием по утилизации и переработке отходов д</w:t>
      </w:r>
      <w:r w:rsidRPr="00831EE6">
        <w:rPr>
          <w:sz w:val="20"/>
          <w:szCs w:val="20"/>
        </w:rPr>
        <w:t>олжны выдаваться документы, подтверждающие факт сдачи на переработку.</w:t>
      </w:r>
    </w:p>
    <w:p w:rsidR="00831EE6" w:rsidRPr="00831EE6" w:rsidRDefault="00831EE6" w:rsidP="00831EE6">
      <w:pPr>
        <w:shd w:val="clear" w:color="auto" w:fill="FFFFFF"/>
        <w:ind w:firstLine="709"/>
        <w:jc w:val="center"/>
        <w:rPr>
          <w:bCs/>
          <w:sz w:val="20"/>
          <w:szCs w:val="20"/>
        </w:rPr>
      </w:pPr>
      <w:r w:rsidRPr="00831EE6">
        <w:rPr>
          <w:bCs/>
          <w:sz w:val="20"/>
          <w:szCs w:val="20"/>
        </w:rPr>
        <w:t>8. ОТВЕТСТВЕННОСТЬ ЗА НЕСОБЛЮДЕНИЕ</w:t>
      </w:r>
    </w:p>
    <w:p w:rsidR="00831EE6" w:rsidRPr="00831EE6" w:rsidRDefault="00831EE6" w:rsidP="00831EE6">
      <w:pPr>
        <w:shd w:val="clear" w:color="auto" w:fill="FFFFFF"/>
        <w:ind w:firstLine="709"/>
        <w:jc w:val="center"/>
        <w:rPr>
          <w:bCs/>
          <w:sz w:val="20"/>
          <w:szCs w:val="20"/>
        </w:rPr>
      </w:pPr>
      <w:r w:rsidRPr="00831EE6">
        <w:rPr>
          <w:bCs/>
          <w:sz w:val="20"/>
          <w:szCs w:val="20"/>
        </w:rPr>
        <w:t>ПРИРОДООХРАННЫХ И САНИТАРНЫХ ТРЕБОВАНИЙ</w:t>
      </w:r>
    </w:p>
    <w:p w:rsidR="00831EE6" w:rsidRPr="00831EE6" w:rsidRDefault="00831EE6" w:rsidP="00831EE6">
      <w:pPr>
        <w:shd w:val="clear" w:color="auto" w:fill="FFFFFF"/>
        <w:ind w:firstLine="709"/>
        <w:jc w:val="center"/>
        <w:rPr>
          <w:bCs/>
          <w:sz w:val="20"/>
          <w:szCs w:val="20"/>
        </w:rPr>
      </w:pPr>
      <w:r w:rsidRPr="00831EE6">
        <w:rPr>
          <w:bCs/>
          <w:sz w:val="20"/>
          <w:szCs w:val="20"/>
        </w:rPr>
        <w:t>ПРИ ОБРАЩЕНИИ С РТУТНЫМИ ЛАМПАМИ, ПРИБОРАМИ,</w:t>
      </w:r>
    </w:p>
    <w:p w:rsidR="00831EE6" w:rsidRPr="00831EE6" w:rsidRDefault="00831EE6" w:rsidP="00831EE6">
      <w:pPr>
        <w:shd w:val="clear" w:color="auto" w:fill="FFFFFF"/>
        <w:ind w:firstLine="709"/>
        <w:jc w:val="center"/>
        <w:rPr>
          <w:bCs/>
          <w:sz w:val="20"/>
          <w:szCs w:val="20"/>
        </w:rPr>
      </w:pPr>
      <w:r w:rsidRPr="00831EE6">
        <w:rPr>
          <w:bCs/>
          <w:sz w:val="20"/>
          <w:szCs w:val="20"/>
        </w:rPr>
        <w:t>СОДЕРЖАЩИМИ МЕТАЛЛИЧЕСКУЮ РТУТЬ, И</w:t>
      </w:r>
    </w:p>
    <w:p w:rsidR="00831EE6" w:rsidRPr="00831EE6" w:rsidRDefault="00831EE6" w:rsidP="00831EE6">
      <w:pPr>
        <w:shd w:val="clear" w:color="auto" w:fill="FFFFFF"/>
        <w:ind w:firstLine="709"/>
        <w:jc w:val="center"/>
        <w:rPr>
          <w:bCs/>
          <w:sz w:val="20"/>
          <w:szCs w:val="20"/>
        </w:rPr>
      </w:pPr>
      <w:r w:rsidRPr="00831EE6">
        <w:rPr>
          <w:bCs/>
          <w:sz w:val="20"/>
          <w:szCs w:val="20"/>
        </w:rPr>
        <w:t>РТУТЬСОДЕРЖАЩИМИ ОТХОДАМИ</w:t>
      </w:r>
    </w:p>
    <w:p w:rsidR="00831EE6" w:rsidRPr="00831EE6" w:rsidRDefault="00831EE6" w:rsidP="00831EE6">
      <w:pPr>
        <w:shd w:val="clear" w:color="auto" w:fill="FFFFFF"/>
        <w:ind w:firstLine="709"/>
        <w:jc w:val="both"/>
        <w:rPr>
          <w:sz w:val="20"/>
          <w:szCs w:val="20"/>
        </w:rPr>
      </w:pPr>
      <w:r w:rsidRPr="00831EE6">
        <w:rPr>
          <w:sz w:val="20"/>
          <w:szCs w:val="20"/>
        </w:rPr>
        <w:lastRenderedPageBreak/>
        <w:t xml:space="preserve">Предприятия (учреждения, организации), должностные лица и </w:t>
      </w:r>
      <w:r w:rsidRPr="00831EE6">
        <w:rPr>
          <w:spacing w:val="-2"/>
          <w:sz w:val="20"/>
          <w:szCs w:val="20"/>
        </w:rPr>
        <w:t xml:space="preserve">граждане, причинившие вред окружающей среде в результате нарушения требований безопасного обращения с ртутными отходами и ртутью и не </w:t>
      </w:r>
      <w:r w:rsidRPr="00831EE6">
        <w:rPr>
          <w:sz w:val="20"/>
          <w:szCs w:val="20"/>
        </w:rPr>
        <w:t>выполняющие требования настоящего положения, несут дисциплинарную, административную или уголовную ответственность в соответствии с действующим законодательством.</w:t>
      </w:r>
    </w:p>
    <w:p w:rsidR="00831EE6" w:rsidRDefault="00831EE6" w:rsidP="005B158D">
      <w:pPr>
        <w:jc w:val="center"/>
        <w:rPr>
          <w:sz w:val="20"/>
          <w:szCs w:val="20"/>
        </w:rPr>
      </w:pPr>
      <w:r>
        <w:rPr>
          <w:sz w:val="20"/>
          <w:szCs w:val="20"/>
        </w:rPr>
        <w:t>*****</w:t>
      </w:r>
    </w:p>
    <w:p w:rsidR="000142AE" w:rsidRPr="00AD7354" w:rsidRDefault="000142AE" w:rsidP="00AD7354">
      <w:pPr>
        <w:pStyle w:val="affb"/>
        <w:ind w:firstLine="709"/>
        <w:jc w:val="center"/>
      </w:pPr>
      <w:r w:rsidRPr="00AD7354">
        <w:rPr>
          <w:b/>
          <w:bCs/>
        </w:rPr>
        <w:t>Информация об установлении обязанности владельцев территорий, прилегающих к лесу, осуществлять их очистку</w:t>
      </w:r>
    </w:p>
    <w:p w:rsidR="000142AE" w:rsidRPr="00AD7354" w:rsidRDefault="000142AE" w:rsidP="00AD7354">
      <w:pPr>
        <w:pStyle w:val="affb"/>
        <w:ind w:firstLine="709"/>
        <w:jc w:val="both"/>
      </w:pPr>
      <w:r w:rsidRPr="00AD7354">
        <w:t>Законодателем установлена обязанность владельцев территорий, прилегающих к лесу, осуществлять их очистку</w:t>
      </w:r>
    </w:p>
    <w:p w:rsidR="000142AE" w:rsidRPr="00AD7354" w:rsidRDefault="000142AE" w:rsidP="00AD7354">
      <w:pPr>
        <w:pStyle w:val="affb"/>
        <w:ind w:firstLine="709"/>
        <w:jc w:val="both"/>
      </w:pPr>
      <w:r w:rsidRPr="00AD7354">
        <w:t>1 марта 2017 года вступило в действие постановление Правительства РФ</w:t>
      </w:r>
      <w:r w:rsidRPr="00AD7354">
        <w:rPr>
          <w:rFonts w:ascii="Arial" w:hAnsi="Arial" w:cs="Arial"/>
          <w:w w:val="129"/>
        </w:rPr>
        <w:t xml:space="preserve"> </w:t>
      </w:r>
      <w:r w:rsidRPr="00AD7354">
        <w:t xml:space="preserve">от 18 августа 2016 года N- 807 «О внесении изменений в некоторые акты Правительства Российской Федерации по вопросу обеспечения пожарной безопасности территорий». </w:t>
      </w:r>
    </w:p>
    <w:p w:rsidR="000142AE" w:rsidRPr="00AD7354" w:rsidRDefault="000142AE" w:rsidP="00AD7354">
      <w:pPr>
        <w:pStyle w:val="affb"/>
        <w:tabs>
          <w:tab w:val="left" w:pos="849"/>
          <w:tab w:val="left" w:pos="2837"/>
          <w:tab w:val="left" w:pos="5390"/>
          <w:tab w:val="left" w:pos="7344"/>
          <w:tab w:val="left" w:pos="8779"/>
        </w:tabs>
        <w:ind w:firstLine="709"/>
        <w:jc w:val="both"/>
      </w:pPr>
      <w:r w:rsidRPr="00AD7354">
        <w:t xml:space="preserve">Указанным постановлением дополнены п.72(3) Правил противопожарного режима в Российской' Федерации, утвержденных постановлением Правительства РФ от 25.04.2012 N 390, и п.9. (1) Правил пожарной безопасности в лесах, утвержденных постановлением Правительства РФ от 30.06.2007 N 417. </w:t>
      </w:r>
    </w:p>
    <w:p w:rsidR="000142AE" w:rsidRPr="00AD7354" w:rsidRDefault="000142AE" w:rsidP="00AD7354">
      <w:pPr>
        <w:pStyle w:val="affb"/>
        <w:ind w:firstLine="709"/>
        <w:jc w:val="both"/>
      </w:pPr>
      <w:r w:rsidRPr="00AD7354">
        <w:t>В соответствии с внесенными изменениями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r w:rsidRPr="00AD7354">
        <w:rPr>
          <w:rFonts w:ascii="Arial" w:hAnsi="Arial" w:cs="Arial"/>
        </w:rPr>
        <w:t xml:space="preserve"> </w:t>
      </w:r>
      <w:r w:rsidRPr="00AD7354">
        <w:t>от леса либо отделяют лес противопожарной минерализованной полосой шириной не менее 0,5 метра или иным противопожарным барьером.</w:t>
      </w:r>
    </w:p>
    <w:p w:rsidR="000142AE" w:rsidRPr="00AD7354" w:rsidRDefault="000142AE" w:rsidP="00AD7354">
      <w:pPr>
        <w:pStyle w:val="affb"/>
        <w:ind w:firstLine="709"/>
        <w:jc w:val="both"/>
      </w:pPr>
      <w:r w:rsidRPr="00AD7354">
        <w:t>Прокурор Костромского района</w:t>
      </w:r>
    </w:p>
    <w:p w:rsidR="000142AE" w:rsidRPr="00AD7354" w:rsidRDefault="000142AE" w:rsidP="00AD7354">
      <w:pPr>
        <w:pStyle w:val="affb"/>
        <w:ind w:firstLine="709"/>
        <w:jc w:val="both"/>
      </w:pPr>
      <w:r w:rsidRPr="00AD7354">
        <w:t>советник юстиции                                                                             С.Н. Карамышев</w:t>
      </w:r>
    </w:p>
    <w:p w:rsidR="000142AE" w:rsidRDefault="000142AE" w:rsidP="007C77DE">
      <w:pPr>
        <w:jc w:val="center"/>
        <w:rPr>
          <w:sz w:val="20"/>
          <w:szCs w:val="20"/>
        </w:rPr>
      </w:pP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5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7F" w:rsidRDefault="0023507F" w:rsidP="00D13D99">
      <w:pPr>
        <w:pStyle w:val="3"/>
      </w:pPr>
      <w:r>
        <w:separator/>
      </w:r>
    </w:p>
  </w:endnote>
  <w:endnote w:type="continuationSeparator" w:id="0">
    <w:p w:rsidR="0023507F" w:rsidRDefault="0023507F"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AE" w:rsidRDefault="000142AE"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01548F">
      <w:rPr>
        <w:rStyle w:val="a9"/>
        <w:noProof/>
      </w:rPr>
      <w:t>3</w:t>
    </w:r>
    <w:r>
      <w:rPr>
        <w:rStyle w:val="a9"/>
      </w:rPr>
      <w:fldChar w:fldCharType="end"/>
    </w:r>
  </w:p>
  <w:p w:rsidR="000142AE" w:rsidRDefault="000142AE"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7F" w:rsidRDefault="0023507F" w:rsidP="00D13D99">
      <w:pPr>
        <w:pStyle w:val="3"/>
      </w:pPr>
      <w:r>
        <w:separator/>
      </w:r>
    </w:p>
  </w:footnote>
  <w:footnote w:type="continuationSeparator" w:id="0">
    <w:p w:rsidR="0023507F" w:rsidRDefault="0023507F"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2">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3">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4">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5">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6">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7">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8">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29">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0">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2">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3">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4">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5">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0"/>
  </w:num>
  <w:num w:numId="2">
    <w:abstractNumId w:val="35"/>
  </w:num>
  <w:num w:numId="3">
    <w:abstractNumId w:val="28"/>
  </w:num>
  <w:num w:numId="4">
    <w:abstractNumId w:val="23"/>
  </w:num>
  <w:num w:numId="5">
    <w:abstractNumId w:val="27"/>
  </w:num>
  <w:num w:numId="6">
    <w:abstractNumId w:val="21"/>
  </w:num>
  <w:num w:numId="7">
    <w:abstractNumId w:val="32"/>
  </w:num>
  <w:num w:numId="8">
    <w:abstractNumId w:val="24"/>
  </w:num>
  <w:num w:numId="9">
    <w:abstractNumId w:val="26"/>
  </w:num>
  <w:num w:numId="10">
    <w:abstractNumId w:val="31"/>
  </w:num>
  <w:num w:numId="11">
    <w:abstractNumId w:val="25"/>
  </w:num>
  <w:num w:numId="12">
    <w:abstractNumId w:val="29"/>
  </w:num>
  <w:num w:numId="13">
    <w:abstractNumId w:val="3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doNotTrackMoves/>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2A7"/>
    <w:rsid w:val="00000ABD"/>
    <w:rsid w:val="00003D11"/>
    <w:rsid w:val="000142AE"/>
    <w:rsid w:val="00014869"/>
    <w:rsid w:val="00014AA5"/>
    <w:rsid w:val="000152AF"/>
    <w:rsid w:val="0001548F"/>
    <w:rsid w:val="0002034D"/>
    <w:rsid w:val="00024123"/>
    <w:rsid w:val="00025777"/>
    <w:rsid w:val="000275C0"/>
    <w:rsid w:val="0003038F"/>
    <w:rsid w:val="00032117"/>
    <w:rsid w:val="00034E9D"/>
    <w:rsid w:val="0005109C"/>
    <w:rsid w:val="0005629E"/>
    <w:rsid w:val="00064951"/>
    <w:rsid w:val="00067695"/>
    <w:rsid w:val="00067902"/>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F6C"/>
    <w:rsid w:val="00214D6A"/>
    <w:rsid w:val="0021697E"/>
    <w:rsid w:val="002230F9"/>
    <w:rsid w:val="0022341E"/>
    <w:rsid w:val="0022586F"/>
    <w:rsid w:val="00226713"/>
    <w:rsid w:val="002301A8"/>
    <w:rsid w:val="00230F00"/>
    <w:rsid w:val="00234705"/>
    <w:rsid w:val="0023507F"/>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5483"/>
    <w:rsid w:val="00360898"/>
    <w:rsid w:val="00366B0A"/>
    <w:rsid w:val="003705AC"/>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2111"/>
    <w:rsid w:val="00453D8F"/>
    <w:rsid w:val="004607AC"/>
    <w:rsid w:val="00465436"/>
    <w:rsid w:val="00470EC3"/>
    <w:rsid w:val="00471081"/>
    <w:rsid w:val="00471CE6"/>
    <w:rsid w:val="00472F19"/>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E39"/>
    <w:rsid w:val="007A121B"/>
    <w:rsid w:val="007A739D"/>
    <w:rsid w:val="007A7854"/>
    <w:rsid w:val="007C442A"/>
    <w:rsid w:val="007C77DE"/>
    <w:rsid w:val="007C7ADE"/>
    <w:rsid w:val="007D02DE"/>
    <w:rsid w:val="007D5136"/>
    <w:rsid w:val="007E7E05"/>
    <w:rsid w:val="007F42EC"/>
    <w:rsid w:val="007F7154"/>
    <w:rsid w:val="008001AF"/>
    <w:rsid w:val="00800739"/>
    <w:rsid w:val="0080713E"/>
    <w:rsid w:val="00815479"/>
    <w:rsid w:val="00816B40"/>
    <w:rsid w:val="00831EE6"/>
    <w:rsid w:val="00832AC8"/>
    <w:rsid w:val="00835960"/>
    <w:rsid w:val="00836671"/>
    <w:rsid w:val="00843CD6"/>
    <w:rsid w:val="00845F4A"/>
    <w:rsid w:val="00863B20"/>
    <w:rsid w:val="00864915"/>
    <w:rsid w:val="00865F8C"/>
    <w:rsid w:val="0087064E"/>
    <w:rsid w:val="00870FF7"/>
    <w:rsid w:val="00872ACA"/>
    <w:rsid w:val="008815D9"/>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42B5"/>
    <w:rsid w:val="00923D1F"/>
    <w:rsid w:val="00930B52"/>
    <w:rsid w:val="00931F60"/>
    <w:rsid w:val="00932C31"/>
    <w:rsid w:val="00936A70"/>
    <w:rsid w:val="009429A7"/>
    <w:rsid w:val="009536E3"/>
    <w:rsid w:val="00953F11"/>
    <w:rsid w:val="00956062"/>
    <w:rsid w:val="009606A6"/>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911E9"/>
    <w:rsid w:val="00B952A7"/>
    <w:rsid w:val="00B95544"/>
    <w:rsid w:val="00BA290A"/>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91BC6"/>
    <w:rsid w:val="00C9311E"/>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uiPriority w:val="99"/>
    <w:rsid w:val="009F4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B265EA"/>
    <w:rPr>
      <w:rFonts w:ascii="Tahoma" w:hAnsi="Tahoma" w:cs="Tahoma"/>
      <w:sz w:val="16"/>
      <w:szCs w:val="16"/>
    </w:rPr>
  </w:style>
  <w:style w:type="character" w:customStyle="1" w:styleId="ae">
    <w:name w:val="Текст выноски Знак"/>
    <w:link w:val="ad"/>
    <w:uiPriority w:val="99"/>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uiPriority w:val="99"/>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uiPriority w:val="99"/>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uiPriority w:val="99"/>
    <w:rsid w:val="00FB7551"/>
    <w:pPr>
      <w:spacing w:before="100" w:beforeAutospacing="1" w:after="100" w:afterAutospacing="1"/>
    </w:pPr>
  </w:style>
  <w:style w:type="paragraph" w:customStyle="1" w:styleId="xl69">
    <w:name w:val="xl69"/>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uiPriority w:val="99"/>
    <w:rsid w:val="00FB7551"/>
    <w:pPr>
      <w:spacing w:before="100" w:beforeAutospacing="1" w:after="100" w:afterAutospacing="1"/>
    </w:pPr>
  </w:style>
  <w:style w:type="paragraph" w:customStyle="1" w:styleId="xl73">
    <w:name w:val="xl73"/>
    <w:basedOn w:val="a"/>
    <w:uiPriority w:val="99"/>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uiPriority w:val="99"/>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uiPriority w:val="99"/>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uiPriority w:val="99"/>
    <w:rsid w:val="00FB7551"/>
    <w:pPr>
      <w:pBdr>
        <w:right w:val="single" w:sz="4" w:space="0" w:color="000000"/>
      </w:pBdr>
      <w:spacing w:before="100" w:beforeAutospacing="1" w:after="100" w:afterAutospacing="1"/>
    </w:pPr>
  </w:style>
  <w:style w:type="paragraph" w:customStyle="1" w:styleId="xl85">
    <w:name w:val="xl85"/>
    <w:basedOn w:val="a"/>
    <w:uiPriority w:val="99"/>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uiPriority w:val="99"/>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uiPriority w:val="99"/>
    <w:rsid w:val="00FB7551"/>
    <w:pPr>
      <w:pBdr>
        <w:right w:val="single" w:sz="4" w:space="0" w:color="000000"/>
      </w:pBdr>
      <w:spacing w:before="100" w:beforeAutospacing="1" w:after="100" w:afterAutospacing="1"/>
    </w:pPr>
    <w:rPr>
      <w:b/>
      <w:bCs/>
    </w:rPr>
  </w:style>
  <w:style w:type="paragraph" w:customStyle="1" w:styleId="xl91">
    <w:name w:val="xl91"/>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uiPriority w:val="99"/>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uiPriority w:val="99"/>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uiPriority w:val="99"/>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uiPriority w:val="99"/>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uiPriority w:val="99"/>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uiPriority w:val="99"/>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uiPriority w:val="99"/>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uiPriority w:val="99"/>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uiPriority w:val="99"/>
    <w:rsid w:val="00FB7551"/>
    <w:pPr>
      <w:spacing w:before="100" w:beforeAutospacing="1" w:after="100" w:afterAutospacing="1"/>
    </w:pPr>
    <w:rPr>
      <w:sz w:val="22"/>
      <w:szCs w:val="22"/>
    </w:rPr>
  </w:style>
  <w:style w:type="paragraph" w:customStyle="1" w:styleId="xl106">
    <w:name w:val="xl106"/>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uiPriority w:val="99"/>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uiPriority w:val="99"/>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uiPriority w:val="99"/>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uiPriority w:val="99"/>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uiPriority w:val="99"/>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uiPriority w:val="99"/>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uiPriority w:val="99"/>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uiPriority w:val="99"/>
    <w:rsid w:val="00FB7551"/>
    <w:pPr>
      <w:pBdr>
        <w:right w:val="single" w:sz="4" w:space="0" w:color="000000"/>
      </w:pBdr>
      <w:spacing w:before="100" w:beforeAutospacing="1" w:after="100" w:afterAutospacing="1"/>
    </w:pPr>
    <w:rPr>
      <w:sz w:val="22"/>
      <w:szCs w:val="22"/>
    </w:rPr>
  </w:style>
  <w:style w:type="paragraph" w:customStyle="1" w:styleId="xl116">
    <w:name w:val="xl116"/>
    <w:basedOn w:val="a"/>
    <w:uiPriority w:val="99"/>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uiPriority w:val="99"/>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uiPriority w:val="99"/>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uiPriority w:val="99"/>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uiPriority w:val="99"/>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5C9046A1AA19E7CDB811FFEC0A1BCAE9FBFB0916121F29D65718280BAD2D48F74C1D603225qCF" TargetMode="External"/><Relationship Id="rId18" Type="http://schemas.openxmlformats.org/officeDocument/2006/relationships/hyperlink" Target="consultantplus://offline/ref=B65C9046A1AA19E7CDB811FFEC0A1BCAE9FBFB0916121F29D65718280BAD2D48F74C1D653A598C3425q6F" TargetMode="External"/><Relationship Id="rId26" Type="http://schemas.openxmlformats.org/officeDocument/2006/relationships/hyperlink" Target="consultantplus://offline/ref=B65C9046A1AA19E7CDB811FFEC0A1BCAE9FBFB0916121F29D65718280BAD2D48F74C1D603D25q1F" TargetMode="External"/><Relationship Id="rId39" Type="http://schemas.openxmlformats.org/officeDocument/2006/relationships/hyperlink" Target="consultantplus://offline/ref=B65C9046A1AA19E7CDB811FFEC0A1BCAE9FBFB0916121F29D65718280BAD2D48F74C1D603325qFF" TargetMode="External"/><Relationship Id="rId21" Type="http://schemas.openxmlformats.org/officeDocument/2006/relationships/hyperlink" Target="consultantplus://offline/ref=B65C9046A1AA19E7CDB811FFEC0A1BCAE9FBFA0810141F29D65718280BAD2D48F74C1D6623q3F" TargetMode="External"/><Relationship Id="rId34" Type="http://schemas.openxmlformats.org/officeDocument/2006/relationships/hyperlink" Target="consultantplus://offline/ref=565F0EAA8A9E8D52C63597554DA8B75007274763411A7BB09D3D821C5EFC0D3F243DB166D2C674EAx2sDK" TargetMode="External"/><Relationship Id="rId42" Type="http://schemas.openxmlformats.org/officeDocument/2006/relationships/hyperlink" Target="consultantplus://offline/ref=B65C9046A1AA19E7CDB811FFEC0A1BCAE9FBFB0916121F29D65718280BAD2D48F74C1D613B25qFF" TargetMode="External"/><Relationship Id="rId47" Type="http://schemas.openxmlformats.org/officeDocument/2006/relationships/hyperlink" Target="consultantplus://offline/ref=B65C9046A1AA19E7CDB811FFEC0A1BCAE9FBFA0810141F29D65718280BAD2D48F74C1D26q5F" TargetMode="External"/><Relationship Id="rId50" Type="http://schemas.openxmlformats.org/officeDocument/2006/relationships/hyperlink" Target="consultantplus://offline/ref=B65C9046A1AA19E7CDB811FFEC0A1BCAE9F9FE0817161F29D65718280BAD2D48F74C1D653A598A3225q5F" TargetMode="External"/><Relationship Id="rId55" Type="http://schemas.openxmlformats.org/officeDocument/2006/relationships/hyperlink" Target="consultantplus://offline/ref=A057DD3D17875C3FB02FA30B3EB6A28CA789F181AD57127EA5E19BC9D87240A833D2ED7B84DE6323h9GB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B65C9046A1AA19E7CDB811FFEC0A1BCAE9FBFB0916121F29D65718280BAD2D48F74C1D653A598C3425q3F" TargetMode="External"/><Relationship Id="rId20" Type="http://schemas.openxmlformats.org/officeDocument/2006/relationships/hyperlink" Target="consultantplus://offline/ref=B65C9046A1AA19E7CDB811FFEC0A1BCAE9FBFA0810141F29D65718280BAD2D48F74C1D6623q3F" TargetMode="External"/><Relationship Id="rId29" Type="http://schemas.openxmlformats.org/officeDocument/2006/relationships/hyperlink" Target="consultantplus://offline/ref=B65C9046A1AA19E7CDB811FFEC0A1BCAE9FBFB0916121F29D65718280BAD2D48F74C1D603325q1F" TargetMode="External"/><Relationship Id="rId41" Type="http://schemas.openxmlformats.org/officeDocument/2006/relationships/hyperlink" Target="consultantplus://offline/ref=B65C9046A1AA19E7CDB811FFEC0A1BCAE9FBFB0916121F29D65718280BAD2D48F74C1D653A598C3425q3F" TargetMode="External"/><Relationship Id="rId54" Type="http://schemas.openxmlformats.org/officeDocument/2006/relationships/hyperlink" Target="consultantplus://offline/ref=A057DD3D17875C3FB02FA30B3EB6A28CA789F181AD57127EA5E19BC9D87240A833D2ED7B84DE6727h9G0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65C9046A1AA19E7CDB811FFEC0A1BCAE9FBFB0916121F29D65718280BAD2D48F74C1D603D25q0F" TargetMode="External"/><Relationship Id="rId24" Type="http://schemas.openxmlformats.org/officeDocument/2006/relationships/hyperlink" Target="consultantplus://offline/ref=B65C9046A1AA19E7CDB811FFEC0A1BCAE9FBFA0810141F29D65718280BAD2D48F74C1D653A598B3625q4F" TargetMode="External"/><Relationship Id="rId32" Type="http://schemas.openxmlformats.org/officeDocument/2006/relationships/hyperlink" Target="consultantplus://offline/ref=565F0EAA8A9E8D52C63597554DA8B75007274763411A7BB09D3D821C5EFC0D3F243DB166D2C670EBx2s8K" TargetMode="External"/><Relationship Id="rId37" Type="http://schemas.openxmlformats.org/officeDocument/2006/relationships/hyperlink" Target="consultantplus://offline/ref=B65C9046A1AA19E7CDB811FFEC0A1BCAE9FBFB0916121F29D65718280BAD2D48F74C1D603225qDF" TargetMode="External"/><Relationship Id="rId40" Type="http://schemas.openxmlformats.org/officeDocument/2006/relationships/hyperlink" Target="consultantplus://offline/ref=B65C9046A1AA19E7CDB811FFEC0A1BCAE9FBFB0916121F29D65718280BAD2D48F74C1D603325qEF" TargetMode="External"/><Relationship Id="rId45" Type="http://schemas.openxmlformats.org/officeDocument/2006/relationships/hyperlink" Target="consultantplus://offline/ref=B65C9046A1AA19E7CDB811FFEC0A1BCAE9FBFA0810141F29D65718280BAD2D48F74C1D6623q3F" TargetMode="External"/><Relationship Id="rId53" Type="http://schemas.openxmlformats.org/officeDocument/2006/relationships/hyperlink" Target="consultantplus://offline/ref=A057DD3D17875C3FB02FA30B3EB6A28CA789F187AE56127EA5E19BC9D87240A833D2ED7B84DE6726h9GAL" TargetMode="External"/><Relationship Id="rId58" Type="http://schemas.openxmlformats.org/officeDocument/2006/relationships/hyperlink" Target="http://lawru.info/dok/2010/09/03/n38850.htm" TargetMode="External"/><Relationship Id="rId5" Type="http://schemas.openxmlformats.org/officeDocument/2006/relationships/webSettings" Target="webSettings.xml"/><Relationship Id="rId15" Type="http://schemas.openxmlformats.org/officeDocument/2006/relationships/hyperlink" Target="consultantplus://offline/ref=B65C9046A1AA19E7CDB811FFEC0A1BCAE9FBFB0916121F29D65718280BAD2D48F74C1D603325q1F" TargetMode="External"/><Relationship Id="rId23" Type="http://schemas.openxmlformats.org/officeDocument/2006/relationships/hyperlink" Target="consultantplus://offline/ref=B65C9046A1AA19E7CDB811FFEC0A1BCAE9FBFA0810141F29D65718280BAD2D48F74C1D26q5F" TargetMode="External"/><Relationship Id="rId28" Type="http://schemas.openxmlformats.org/officeDocument/2006/relationships/hyperlink" Target="consultantplus://offline/ref=B65C9046A1AA19E7CDB811FFEC0A1BCAE9FBFB0916121F29D65718280BAD2D48F74C1D603225qAF" TargetMode="External"/><Relationship Id="rId36" Type="http://schemas.openxmlformats.org/officeDocument/2006/relationships/hyperlink" Target="consultantplus://offline/ref=B65C9046A1AA19E7CDB811FFEC0A1BCAE9FBFB0916121F29D65718280BAD2D48F74C1D603D25q1F" TargetMode="External"/><Relationship Id="rId49" Type="http://schemas.openxmlformats.org/officeDocument/2006/relationships/hyperlink" Target="consultantplus://offline/ref=B65C9046A1AA19E7CDB811FFEC0A1BCAE9FBFB0916121F29D65718280BAD2D48F74C1D603D25q0F" TargetMode="External"/><Relationship Id="rId57" Type="http://schemas.openxmlformats.org/officeDocument/2006/relationships/hyperlink" Target="consultantplus://offline/ref=A057DD3D17875C3FB02FA30B3EB6A28CA789F187AE56127EA5E19BC9D87240A833D2ED7B84DE6726h9GAL" TargetMode="External"/><Relationship Id="rId61" Type="http://schemas.openxmlformats.org/officeDocument/2006/relationships/theme" Target="theme/theme1.xml"/><Relationship Id="rId10" Type="http://schemas.openxmlformats.org/officeDocument/2006/relationships/hyperlink" Target="consultantplus://offline/ref=B65C9046A1AA19E7CDB811FFEC0A1BCAE9FBFB0916121F29D65718280BAD2D48F74C1D603D25qEF" TargetMode="External"/><Relationship Id="rId19" Type="http://schemas.openxmlformats.org/officeDocument/2006/relationships/hyperlink" Target="consultantplus://offline/ref=B65C9046A1AA19E7CDB811FFEC0A1BCAE9FBFA0810141F29D65718280BAD2D48F74C1D653A598B3125q0F" TargetMode="External"/><Relationship Id="rId31" Type="http://schemas.openxmlformats.org/officeDocument/2006/relationships/hyperlink" Target="consultantplus://offline/ref=565F0EAA8A9E8D52C63597554DA8B75007274763411A7BB09D3D821C5EFC0D3F243DB166D2C670EAx2s1K" TargetMode="External"/><Relationship Id="rId44" Type="http://schemas.openxmlformats.org/officeDocument/2006/relationships/hyperlink" Target="consultantplus://offline/ref=B65C9046A1AA19E7CDB811FFEC0A1BCAE9FBFA0810141F29D65718280BAD2D48F74C1D6623q3F" TargetMode="External"/><Relationship Id="rId52" Type="http://schemas.openxmlformats.org/officeDocument/2006/relationships/hyperlink" Target="consultantplus://offline/ref=F6E8B45E57C594A990E8AB31C8BBAC30420CB75D0FDFC9F4CBF743282437E7656A04C603BAK9w3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7424AF59BBAFAB65029253552D71320BF074D973E5C88E462F1239B897548B02DCEE0D378NEWEK" TargetMode="External"/><Relationship Id="rId14" Type="http://schemas.openxmlformats.org/officeDocument/2006/relationships/hyperlink" Target="consultantplus://offline/ref=B65C9046A1AA19E7CDB811FFEC0A1BCAE9FBFB0916121F29D65718280BAD2D48F74C1D603325qFF" TargetMode="External"/><Relationship Id="rId22" Type="http://schemas.openxmlformats.org/officeDocument/2006/relationships/hyperlink" Target="consultantplus://offline/ref=B65C9046A1AA19E7CDB811FFEC0A1BCAE9FBFA0810141F29D65718280BAD2D48F74C1D653A598A3F25q7F" TargetMode="External"/><Relationship Id="rId27" Type="http://schemas.openxmlformats.org/officeDocument/2006/relationships/hyperlink" Target="consultantplus://offline/ref=B65C9046A1AA19E7CDB811FFEC0A1BCAE9FBFB0916121F29D65718280BAD2D48F74C1D603D25q0F" TargetMode="External"/><Relationship Id="rId30" Type="http://schemas.openxmlformats.org/officeDocument/2006/relationships/hyperlink" Target="consultantplus://offline/ref=B65C9046A1AA19E7CDB811FFEC0A1BCAE9FBFA0810141F29D65718280BAD2D48F74C1D653A598B3125q0F" TargetMode="External"/><Relationship Id="rId35" Type="http://schemas.openxmlformats.org/officeDocument/2006/relationships/hyperlink" Target="consultantplus://offline/ref=B65C9046A1AA19E7CDB811FFEC0A1BCAE9FAFD0513101F29D65718280BAD2D48F74C1D653A598C3225q1F" TargetMode="External"/><Relationship Id="rId43" Type="http://schemas.openxmlformats.org/officeDocument/2006/relationships/hyperlink" Target="consultantplus://offline/ref=B65C9046A1AA19E7CDB811FFEC0A1BCAE9FBFB0916121F29D65718280BAD2D48F74C1D653A598C3425q6F" TargetMode="External"/><Relationship Id="rId48" Type="http://schemas.openxmlformats.org/officeDocument/2006/relationships/hyperlink" Target="consultantplus://offline/ref=B65C9046A1AA19E7CDB811FFEC0A1BCAE9FBFA0810141F29D65718280BAD2D48F74C1D653A598B3625q4F" TargetMode="External"/><Relationship Id="rId56" Type="http://schemas.openxmlformats.org/officeDocument/2006/relationships/hyperlink" Target="consultantplus://offline/ref=A057DD3D17875C3FB02FA30B3EB6A28CA789F181AD57127EA5E19BC9D87240A833D2ED7B84DE6327h9GCL" TargetMode="External"/><Relationship Id="rId8" Type="http://schemas.openxmlformats.org/officeDocument/2006/relationships/image" Target="media/image1.jpeg"/><Relationship Id="rId51" Type="http://schemas.openxmlformats.org/officeDocument/2006/relationships/hyperlink" Target="consultantplus://offline/ref=B65C9046A1AA19E7CDB811FFEC0A1BCAE9FAFD0513101F29D65718280BAD2D48F74C1D653A598C3225q1F" TargetMode="External"/><Relationship Id="rId3" Type="http://schemas.microsoft.com/office/2007/relationships/stylesWithEffects" Target="stylesWithEffects.xml"/><Relationship Id="rId12" Type="http://schemas.openxmlformats.org/officeDocument/2006/relationships/hyperlink" Target="consultantplus://offline/ref=B65C9046A1AA19E7CDB811FFEC0A1BCAE9FBFB0916121F29D65718280BAD2D48F74C1D603225qAF" TargetMode="External"/><Relationship Id="rId17" Type="http://schemas.openxmlformats.org/officeDocument/2006/relationships/hyperlink" Target="consultantplus://offline/ref=B65C9046A1AA19E7CDB811FFEC0A1BCAE9FBFB0916121F29D65718280BAD2D48F74C1D613B25qFF" TargetMode="External"/><Relationship Id="rId25" Type="http://schemas.openxmlformats.org/officeDocument/2006/relationships/hyperlink" Target="consultantplus://offline/ref=B65C9046A1AA19E7CDB811FFEC0A1BCAE9FBFB0916121F29D65718280BAD2D48F74C1D603D25qEF" TargetMode="External"/><Relationship Id="rId33" Type="http://schemas.openxmlformats.org/officeDocument/2006/relationships/hyperlink" Target="consultantplus://offline/ref=565F0EAA8A9E8D52C63597554DA8B75007274763411A7BB09D3D821C5EFC0D3F243DB166D2C674EEx2sAK" TargetMode="External"/><Relationship Id="rId38" Type="http://schemas.openxmlformats.org/officeDocument/2006/relationships/hyperlink" Target="consultantplus://offline/ref=B65C9046A1AA19E7CDB811FFEC0A1BCAE9FBFB0916121F29D65718280BAD2D48F74C1D603225qCF" TargetMode="External"/><Relationship Id="rId46" Type="http://schemas.openxmlformats.org/officeDocument/2006/relationships/hyperlink" Target="consultantplus://offline/ref=B65C9046A1AA19E7CDB811FFEC0A1BCAE9FBFA0810141F29D65718280BAD2D48F74C1D653A598A3F25q7F"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24</Pages>
  <Words>13745</Words>
  <Characters>78348</Characters>
  <Application>Microsoft Office Word</Application>
  <DocSecurity>0</DocSecurity>
  <Lines>652</Lines>
  <Paragraphs>183</Paragraphs>
  <ScaleCrop>false</ScaleCrop>
  <Company>-</Company>
  <LinksUpToDate>false</LinksUpToDate>
  <CharactersWithSpaces>91910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Sandogora</dc:creator>
  <cp:keywords/>
  <dc:description/>
  <cp:lastModifiedBy>-</cp:lastModifiedBy>
  <cp:revision>11</cp:revision>
  <cp:lastPrinted>2013-10-30T13:20:00Z</cp:lastPrinted>
  <dcterms:created xsi:type="dcterms:W3CDTF">2017-01-10T11:01:00Z</dcterms:created>
  <dcterms:modified xsi:type="dcterms:W3CDTF">2017-07-07T11:16:00Z</dcterms:modified>
</cp:coreProperties>
</file>