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EAF" w:rsidRPr="001C4EAF" w:rsidRDefault="001C4EAF" w:rsidP="001C4EA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Приложение</w:t>
      </w:r>
      <w:r w:rsidR="009B002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C4EAF" w:rsidRDefault="001C4EAF">
      <w:pPr>
        <w:pStyle w:val="ConsPlusNormal"/>
        <w:jc w:val="both"/>
        <w:outlineLvl w:val="0"/>
      </w:pPr>
    </w:p>
    <w:p w:rsidR="001C4EAF" w:rsidRDefault="001C4EAF" w:rsidP="001C4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ТРУДА И СОЦИАЛЬНОЙ ЗАЩИТЫ </w:t>
      </w:r>
    </w:p>
    <w:p w:rsidR="001C4EAF" w:rsidRDefault="001C4EAF" w:rsidP="001C4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1C4EAF" w:rsidRDefault="001C4EAF" w:rsidP="001C4E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4EAF" w:rsidRDefault="001C4EAF" w:rsidP="001C4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ПИСЬМО</w:t>
      </w:r>
    </w:p>
    <w:p w:rsidR="001C4EAF" w:rsidRDefault="001C4EAF" w:rsidP="001C4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23 июля 2021 г. </w:t>
      </w:r>
      <w:r w:rsidR="001C2141"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14-4/10/П-5532</w:t>
      </w:r>
    </w:p>
    <w:p w:rsidR="001C4EAF" w:rsidRDefault="001C4EAF" w:rsidP="001C4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4EAF" w:rsidRPr="001C4EAF" w:rsidRDefault="001C4EAF" w:rsidP="001C4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C4EAF">
        <w:rPr>
          <w:rFonts w:ascii="Times New Roman" w:hAnsi="Times New Roman" w:cs="Times New Roman"/>
          <w:bCs/>
          <w:sz w:val="28"/>
          <w:szCs w:val="28"/>
        </w:rPr>
        <w:t xml:space="preserve">Министерство труда и социальной защиты Российской Федерации совместно с Федеральной службой по надзору в сфере защиты прав потребителей и благополучия человека во исполнение пункта 5 перечня поручений Председателя Правительства Российской Федерации М.В. Мишустина от 16 июля 2021 г. </w:t>
      </w:r>
      <w:r w:rsidR="009B0024">
        <w:rPr>
          <w:rFonts w:ascii="Times New Roman" w:hAnsi="Times New Roman" w:cs="Times New Roman"/>
          <w:bCs/>
          <w:sz w:val="28"/>
          <w:szCs w:val="28"/>
        </w:rPr>
        <w:t xml:space="preserve">                   №</w:t>
      </w:r>
      <w:r w:rsidRPr="001C4EAF">
        <w:rPr>
          <w:rFonts w:ascii="Times New Roman" w:hAnsi="Times New Roman" w:cs="Times New Roman"/>
          <w:bCs/>
          <w:sz w:val="28"/>
          <w:szCs w:val="28"/>
        </w:rPr>
        <w:t xml:space="preserve"> ММ-П13-9509кв по итогам заседания президиума Координационного совета при Правительстве Российской Федерации по борьбе с распространением новой коронавирусной инфекции на территории Российской</w:t>
      </w:r>
      <w:proofErr w:type="gramEnd"/>
      <w:r w:rsidRPr="001C4EAF">
        <w:rPr>
          <w:rFonts w:ascii="Times New Roman" w:hAnsi="Times New Roman" w:cs="Times New Roman"/>
          <w:bCs/>
          <w:sz w:val="28"/>
          <w:szCs w:val="28"/>
        </w:rPr>
        <w:t xml:space="preserve"> Федерации 9 июля 2021 г. направляет </w:t>
      </w:r>
      <w:hyperlink r:id="rId6" w:history="1">
        <w:r w:rsidRPr="001C4EAF">
          <w:rPr>
            <w:rFonts w:ascii="Times New Roman" w:hAnsi="Times New Roman" w:cs="Times New Roman"/>
            <w:bCs/>
            <w:color w:val="0000FF"/>
            <w:sz w:val="28"/>
            <w:szCs w:val="28"/>
          </w:rPr>
          <w:t>разъяснения</w:t>
        </w:r>
      </w:hyperlink>
      <w:r w:rsidRPr="001C4EAF">
        <w:rPr>
          <w:rFonts w:ascii="Times New Roman" w:hAnsi="Times New Roman" w:cs="Times New Roman"/>
          <w:bCs/>
          <w:sz w:val="28"/>
          <w:szCs w:val="28"/>
        </w:rPr>
        <w:t xml:space="preserve"> по организации вакцинации в организованных рабочих коллективах (трудовых коллективах) и порядку учета процента вакцинированных для доведения их до общероссийских объединений работодателей и полагает целесообразным информирование объединениями работодателей своих членов по данному вопросу.</w:t>
      </w:r>
    </w:p>
    <w:p w:rsidR="001C4EAF" w:rsidRDefault="001C4EAF" w:rsidP="001C4E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C4EAF" w:rsidRPr="001C4EAF" w:rsidRDefault="001C4EAF" w:rsidP="001C4E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C4EAF">
        <w:rPr>
          <w:rFonts w:ascii="Times New Roman" w:hAnsi="Times New Roman" w:cs="Times New Roman"/>
          <w:bCs/>
          <w:sz w:val="28"/>
          <w:szCs w:val="28"/>
        </w:rPr>
        <w:t>Заместитель Министра</w:t>
      </w:r>
    </w:p>
    <w:p w:rsidR="001C4EAF" w:rsidRPr="001C4EAF" w:rsidRDefault="001C4EAF" w:rsidP="001C4E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C4EAF">
        <w:rPr>
          <w:rFonts w:ascii="Times New Roman" w:hAnsi="Times New Roman" w:cs="Times New Roman"/>
          <w:bCs/>
          <w:sz w:val="28"/>
          <w:szCs w:val="28"/>
        </w:rPr>
        <w:t>Е.В.МУХТИЯРОВА</w:t>
      </w:r>
    </w:p>
    <w:p w:rsidR="001C4EAF" w:rsidRDefault="001C4EA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C4EAF" w:rsidRDefault="001C4EA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C4EAF" w:rsidRDefault="001C4EA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 xml:space="preserve">МИНИСТЕРСТВО ТРУДА И СОЦИАЛЬНОЙ ЗАЩИТЫ </w:t>
      </w:r>
    </w:p>
    <w:p w:rsidR="001C4EAF" w:rsidRPr="001C4EAF" w:rsidRDefault="001C4EA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C4EAF" w:rsidRPr="001C4EAF" w:rsidRDefault="001C4E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4EAF" w:rsidRPr="001C4EAF" w:rsidRDefault="001C4E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ФЕДЕРАЛЬНАЯ СЛУЖБА ПО НАДЗОРУ В СФЕРЕ ЗАЩИТЫ</w:t>
      </w:r>
    </w:p>
    <w:p w:rsidR="001C4EAF" w:rsidRPr="001C4EAF" w:rsidRDefault="001C4E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ПРАВ ПОТРЕБИТЕЛЕЙ И БЛАГОПОЛУЧИЯ ЧЕЛОВЕКА</w:t>
      </w:r>
    </w:p>
    <w:p w:rsidR="001C4EAF" w:rsidRPr="001C4EAF" w:rsidRDefault="001C4E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4EAF" w:rsidRPr="001C4EAF" w:rsidRDefault="001C4E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РАЗЪЯСНЕНИЯ</w:t>
      </w:r>
    </w:p>
    <w:p w:rsidR="001C4EAF" w:rsidRPr="001C4EAF" w:rsidRDefault="001C4E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ПО ОРГАНИЗАЦИИ ВАКЦИНАЦИИ В ОРГАНИЗОВАННЫХ РАБОЧИХ</w:t>
      </w:r>
    </w:p>
    <w:p w:rsidR="001C4EAF" w:rsidRPr="001C4EAF" w:rsidRDefault="001C4E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C4EAF">
        <w:rPr>
          <w:rFonts w:ascii="Times New Roman" w:hAnsi="Times New Roman" w:cs="Times New Roman"/>
          <w:sz w:val="28"/>
          <w:szCs w:val="28"/>
        </w:rPr>
        <w:t>КОЛЛЕКТИВАХ</w:t>
      </w:r>
      <w:proofErr w:type="gramEnd"/>
      <w:r w:rsidRPr="001C4EAF">
        <w:rPr>
          <w:rFonts w:ascii="Times New Roman" w:hAnsi="Times New Roman" w:cs="Times New Roman"/>
          <w:sz w:val="28"/>
          <w:szCs w:val="28"/>
        </w:rPr>
        <w:t xml:space="preserve"> (ТРУДОВЫХ КОЛЛЕКТИВАХ) И ПОРЯДКУ УЧЕТА</w:t>
      </w:r>
    </w:p>
    <w:p w:rsidR="001C4EAF" w:rsidRPr="001C4EAF" w:rsidRDefault="001C4E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 xml:space="preserve">ПРОЦЕНТА </w:t>
      </w:r>
      <w:proofErr w:type="gramStart"/>
      <w:r w:rsidRPr="001C4EAF">
        <w:rPr>
          <w:rFonts w:ascii="Times New Roman" w:hAnsi="Times New Roman" w:cs="Times New Roman"/>
          <w:sz w:val="28"/>
          <w:szCs w:val="28"/>
        </w:rPr>
        <w:t>ВАКЦИНИРОВАННЫХ</w:t>
      </w:r>
      <w:proofErr w:type="gramEnd"/>
    </w:p>
    <w:p w:rsidR="001C4EAF" w:rsidRPr="001C4EAF" w:rsidRDefault="001C4E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 xml:space="preserve">1. Согласно </w:t>
      </w:r>
      <w:hyperlink r:id="rId7" w:history="1">
        <w:r w:rsidRPr="001C4EAF">
          <w:rPr>
            <w:rFonts w:ascii="Times New Roman" w:hAnsi="Times New Roman" w:cs="Times New Roman"/>
            <w:color w:val="0000FF"/>
            <w:sz w:val="28"/>
            <w:szCs w:val="28"/>
          </w:rPr>
          <w:t>статье 35</w:t>
        </w:r>
      </w:hyperlink>
      <w:r w:rsidRPr="001C4EAF">
        <w:rPr>
          <w:rFonts w:ascii="Times New Roman" w:hAnsi="Times New Roman" w:cs="Times New Roman"/>
          <w:sz w:val="28"/>
          <w:szCs w:val="28"/>
        </w:rPr>
        <w:t xml:space="preserve"> Федерального закона от 30.03.1999 N 52-ФЗ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«</w:t>
      </w:r>
      <w:r w:rsidRPr="001C4EAF">
        <w:rPr>
          <w:rFonts w:ascii="Times New Roman" w:hAnsi="Times New Roman" w:cs="Times New Roman"/>
          <w:sz w:val="28"/>
          <w:szCs w:val="28"/>
        </w:rPr>
        <w:t>О санитарно-эпидемиоло</w:t>
      </w:r>
      <w:r>
        <w:rPr>
          <w:rFonts w:ascii="Times New Roman" w:hAnsi="Times New Roman" w:cs="Times New Roman"/>
          <w:sz w:val="28"/>
          <w:szCs w:val="28"/>
        </w:rPr>
        <w:t>гическом благополучии населения»</w:t>
      </w:r>
      <w:r w:rsidRPr="001C4EAF">
        <w:rPr>
          <w:rFonts w:ascii="Times New Roman" w:hAnsi="Times New Roman" w:cs="Times New Roman"/>
          <w:sz w:val="28"/>
          <w:szCs w:val="28"/>
        </w:rPr>
        <w:t xml:space="preserve"> (далее - Федеральный закон N 52-ФЗ) 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 xml:space="preserve">Правовые основы государственной политики в области иммунопрофилактики инфекционных болезней, осуществляемой в целях охраны здоровья и обеспечения санитарно-эпидемиологического благополучия населения Российской Федерации, установлены Федеральным </w:t>
      </w:r>
      <w:hyperlink r:id="rId8" w:history="1">
        <w:r w:rsidRPr="001C4EA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C4EAF">
        <w:rPr>
          <w:rFonts w:ascii="Times New Roman" w:hAnsi="Times New Roman" w:cs="Times New Roman"/>
          <w:sz w:val="28"/>
          <w:szCs w:val="28"/>
        </w:rPr>
        <w:t xml:space="preserve"> от 17.09.1998 N 157-ФЗ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1C4EAF">
        <w:rPr>
          <w:rFonts w:ascii="Times New Roman" w:hAnsi="Times New Roman" w:cs="Times New Roman"/>
          <w:sz w:val="28"/>
          <w:szCs w:val="28"/>
        </w:rPr>
        <w:t>Об иммунопро</w:t>
      </w:r>
      <w:r>
        <w:rPr>
          <w:rFonts w:ascii="Times New Roman" w:hAnsi="Times New Roman" w:cs="Times New Roman"/>
          <w:sz w:val="28"/>
          <w:szCs w:val="28"/>
        </w:rPr>
        <w:t>филактике инфекционных болезней»</w:t>
      </w:r>
      <w:r w:rsidRPr="001C4EAF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4EAF">
        <w:rPr>
          <w:rFonts w:ascii="Times New Roman" w:hAnsi="Times New Roman" w:cs="Times New Roman"/>
          <w:sz w:val="28"/>
          <w:szCs w:val="28"/>
        </w:rPr>
        <w:t>N 157-ФЗ).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 xml:space="preserve">Профилактическая прививка против новой коронавирусной инфекции (далее - COVID-19) внесена в </w:t>
      </w:r>
      <w:hyperlink r:id="rId9" w:history="1">
        <w:r w:rsidRPr="001C4EAF">
          <w:rPr>
            <w:rFonts w:ascii="Times New Roman" w:hAnsi="Times New Roman" w:cs="Times New Roman"/>
            <w:color w:val="0000FF"/>
            <w:sz w:val="28"/>
            <w:szCs w:val="28"/>
          </w:rPr>
          <w:t>календарь</w:t>
        </w:r>
      </w:hyperlink>
      <w:r w:rsidRPr="001C4EAF">
        <w:rPr>
          <w:rFonts w:ascii="Times New Roman" w:hAnsi="Times New Roman" w:cs="Times New Roman"/>
          <w:sz w:val="28"/>
          <w:szCs w:val="28"/>
        </w:rPr>
        <w:t xml:space="preserve"> профилактических прививок по эпидемическим показаниям (</w:t>
      </w:r>
      <w:hyperlink r:id="rId10" w:history="1">
        <w:r w:rsidRPr="001C4EAF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1C4EAF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09.12.2020 N 1307н).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4EAF">
        <w:rPr>
          <w:rFonts w:ascii="Times New Roman" w:hAnsi="Times New Roman" w:cs="Times New Roman"/>
          <w:sz w:val="28"/>
          <w:szCs w:val="28"/>
        </w:rPr>
        <w:t>Решение о проведении профилактических прививок по эпидемическим показаниям (в виде мотивированных постановлений о проведении профилактических прививок гражданам или отдельным группам граждан) (далее - постановления) принимают Главный государственный санитарный врач Российской Федерации, главные государственные санитарные врачи субъектов Российской Федерации при угрозе возникновения и распространения инфекционных заболеваний, представляющих опасность для окружающих (</w:t>
      </w:r>
      <w:hyperlink r:id="rId11" w:history="1">
        <w:r w:rsidRPr="001C4EAF">
          <w:rPr>
            <w:rFonts w:ascii="Times New Roman" w:hAnsi="Times New Roman" w:cs="Times New Roman"/>
            <w:color w:val="0000FF"/>
            <w:sz w:val="28"/>
            <w:szCs w:val="28"/>
          </w:rPr>
          <w:t>подпункт 6 пункта 1 статьи 51</w:t>
        </w:r>
      </w:hyperlink>
      <w:r w:rsidRPr="001C4EAF">
        <w:rPr>
          <w:rFonts w:ascii="Times New Roman" w:hAnsi="Times New Roman" w:cs="Times New Roman"/>
          <w:sz w:val="28"/>
          <w:szCs w:val="28"/>
        </w:rPr>
        <w:t xml:space="preserve"> Федерального закона N 52-ФЗ и </w:t>
      </w:r>
      <w:hyperlink r:id="rId12" w:history="1">
        <w:r w:rsidRPr="001C4EAF">
          <w:rPr>
            <w:rFonts w:ascii="Times New Roman" w:hAnsi="Times New Roman" w:cs="Times New Roman"/>
            <w:color w:val="0000FF"/>
            <w:sz w:val="28"/>
            <w:szCs w:val="28"/>
          </w:rPr>
          <w:t>пункт</w:t>
        </w:r>
        <w:proofErr w:type="gramEnd"/>
        <w:r w:rsidRPr="001C4EAF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proofErr w:type="gramStart"/>
        <w:r w:rsidRPr="001C4EAF">
          <w:rPr>
            <w:rFonts w:ascii="Times New Roman" w:hAnsi="Times New Roman" w:cs="Times New Roman"/>
            <w:color w:val="0000FF"/>
            <w:sz w:val="28"/>
            <w:szCs w:val="28"/>
          </w:rPr>
          <w:t>2 статьи 10</w:t>
        </w:r>
      </w:hyperlink>
      <w:r w:rsidRPr="001C4EA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C4EAF">
        <w:rPr>
          <w:rFonts w:ascii="Times New Roman" w:hAnsi="Times New Roman" w:cs="Times New Roman"/>
          <w:sz w:val="28"/>
          <w:szCs w:val="28"/>
        </w:rPr>
        <w:t>N 157-ФЗ).</w:t>
      </w:r>
      <w:proofErr w:type="gramEnd"/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 xml:space="preserve">В постановлениях главных государственных санитарных врачей субъектов Российской Федерации определены категории (группы) граждан, так называемых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C4EAF">
        <w:rPr>
          <w:rFonts w:ascii="Times New Roman" w:hAnsi="Times New Roman" w:cs="Times New Roman"/>
          <w:sz w:val="28"/>
          <w:szCs w:val="28"/>
        </w:rPr>
        <w:t>групп риска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C4EAF">
        <w:rPr>
          <w:rFonts w:ascii="Times New Roman" w:hAnsi="Times New Roman" w:cs="Times New Roman"/>
          <w:sz w:val="28"/>
          <w:szCs w:val="28"/>
        </w:rPr>
        <w:t>, которые по роду своей профессиональной деятельности сталкиваются с большим количеством людей, и должны пройти вакцинацию. При вынесении подобных постановлений граждане, подлежащие вакцинации, вправе отказаться от прививок, но в этом случае они должны быть отстранены от выполняемых работ на период эпидемиологического неблагополучия.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 xml:space="preserve">В данных постановлениях также указано, что вакцинация не распространяется на лиц, имеющих противопоказания к профилактической прививке против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C4EAF">
        <w:rPr>
          <w:rFonts w:ascii="Times New Roman" w:hAnsi="Times New Roman" w:cs="Times New Roman"/>
          <w:sz w:val="28"/>
          <w:szCs w:val="28"/>
        </w:rPr>
        <w:t>COVID-19. Противопоказания должны быть подтверждены медицинским заключением.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Граждане, юридические лица, индивидуальные предприниматели обязаны выполнять требования санитарного законодательства, а также постановлений, предписаний должностных лиц, осуществляющих федеральный государственный санитарно-эпидемиологический надзор (</w:t>
      </w:r>
      <w:hyperlink r:id="rId13" w:history="1">
        <w:r w:rsidRPr="001C4EAF">
          <w:rPr>
            <w:rFonts w:ascii="Times New Roman" w:hAnsi="Times New Roman" w:cs="Times New Roman"/>
            <w:color w:val="0000FF"/>
            <w:sz w:val="28"/>
            <w:szCs w:val="28"/>
          </w:rPr>
          <w:t>статьи 10</w:t>
        </w:r>
      </w:hyperlink>
      <w:r w:rsidRPr="001C4EAF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1C4EAF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Pr="001C4EA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C4EAF">
        <w:rPr>
          <w:rFonts w:ascii="Times New Roman" w:hAnsi="Times New Roman" w:cs="Times New Roman"/>
          <w:sz w:val="28"/>
          <w:szCs w:val="28"/>
        </w:rPr>
        <w:t>N 52-ФЗ).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В связи с ухудшением эпидемиологической ситуации по COVID-19 по состоянию на 23.07.2021 данные постановления приняты в 35 субъектах Российской Федерации.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 xml:space="preserve">Вакцинация позволяет снизить риски не только для конкретного привитого работника, но и прервать цепочку распространения заболевания и стабилизировать </w:t>
      </w:r>
      <w:proofErr w:type="spellStart"/>
      <w:r w:rsidRPr="001C4EAF">
        <w:rPr>
          <w:rFonts w:ascii="Times New Roman" w:hAnsi="Times New Roman" w:cs="Times New Roman"/>
          <w:sz w:val="28"/>
          <w:szCs w:val="28"/>
        </w:rPr>
        <w:t>эпидпроцесс</w:t>
      </w:r>
      <w:proofErr w:type="spellEnd"/>
      <w:r w:rsidRPr="001C4EAF">
        <w:rPr>
          <w:rFonts w:ascii="Times New Roman" w:hAnsi="Times New Roman" w:cs="Times New Roman"/>
          <w:sz w:val="28"/>
          <w:szCs w:val="28"/>
        </w:rPr>
        <w:t>, если прививки получило требуемое для достижения коллективного иммунитета количество граждан.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Работодателям рекомендуется организовать во взаимодействии с профсоюзом (при наличии) разъяснительную работу среди трудового коллектива: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 xml:space="preserve">распространить официально размещенную на сайтах Минздрава России, </w:t>
      </w:r>
      <w:proofErr w:type="spellStart"/>
      <w:r w:rsidRPr="001C4EA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1C4EAF">
        <w:rPr>
          <w:rFonts w:ascii="Times New Roman" w:hAnsi="Times New Roman" w:cs="Times New Roman"/>
          <w:sz w:val="28"/>
          <w:szCs w:val="28"/>
        </w:rPr>
        <w:t xml:space="preserve"> и органа власти субъекта Российской Федерации информацию о текущей </w:t>
      </w:r>
      <w:proofErr w:type="spellStart"/>
      <w:r w:rsidRPr="001C4EAF">
        <w:rPr>
          <w:rFonts w:ascii="Times New Roman" w:hAnsi="Times New Roman" w:cs="Times New Roman"/>
          <w:sz w:val="28"/>
          <w:szCs w:val="28"/>
        </w:rPr>
        <w:t>эпидситуации</w:t>
      </w:r>
      <w:proofErr w:type="spellEnd"/>
      <w:r w:rsidRPr="001C4EAF">
        <w:rPr>
          <w:rFonts w:ascii="Times New Roman" w:hAnsi="Times New Roman" w:cs="Times New Roman"/>
          <w:sz w:val="28"/>
          <w:szCs w:val="28"/>
        </w:rPr>
        <w:t xml:space="preserve"> в регионе по COVID-19, об эффективности вакцинации против COVID-19, проводимой в целях снижения риска инфицирования и предупреждения развития тяжелых форм заболевания;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lastRenderedPageBreak/>
        <w:t>использовать личный положительный опыт работников, прошедших вакцинацию (с их согласия);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доводить до работников информацию о применяемых в Российской Федерации вакцинах, о стационарных и передвижных пунктах вакцинации;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предоставлять дополнительное время (выходной день) работникам для прохождения вакцинации (на усмотрение работодателя).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5" w:history="1">
        <w:r w:rsidRPr="001C4EAF">
          <w:rPr>
            <w:rFonts w:ascii="Times New Roman" w:hAnsi="Times New Roman" w:cs="Times New Roman"/>
            <w:color w:val="0000FF"/>
            <w:sz w:val="28"/>
            <w:szCs w:val="28"/>
          </w:rPr>
          <w:t>статье 5</w:t>
        </w:r>
      </w:hyperlink>
      <w:r w:rsidRPr="001C4EAF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регулирование трудовых отношений, в соответствии с </w:t>
      </w:r>
      <w:hyperlink r:id="rId16" w:history="1">
        <w:r w:rsidRPr="001C4EAF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1C4EAF">
        <w:rPr>
          <w:rFonts w:ascii="Times New Roman" w:hAnsi="Times New Roman" w:cs="Times New Roman"/>
          <w:sz w:val="28"/>
          <w:szCs w:val="28"/>
        </w:rPr>
        <w:t xml:space="preserve"> Российской Федерации, осуществляется трудовым законодательством (включая законодательство об охране труда) и иными нормативными правовыми актами, содержащими нормы трудового права, в том числе локальными нормативными актами работодателя. Трудовым законодательством работодателю предоставлены широкие возможности для регулирования вопросов организации труда работников.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 xml:space="preserve">Исходя из положений </w:t>
      </w:r>
      <w:hyperlink r:id="rId17" w:history="1">
        <w:r w:rsidRPr="001C4EAF">
          <w:rPr>
            <w:rFonts w:ascii="Times New Roman" w:hAnsi="Times New Roman" w:cs="Times New Roman"/>
            <w:color w:val="0000FF"/>
            <w:sz w:val="28"/>
            <w:szCs w:val="28"/>
          </w:rPr>
          <w:t>статей 8</w:t>
        </w:r>
      </w:hyperlink>
      <w:r w:rsidRPr="001C4EAF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1C4EAF">
          <w:rPr>
            <w:rFonts w:ascii="Times New Roman" w:hAnsi="Times New Roman" w:cs="Times New Roman"/>
            <w:color w:val="0000FF"/>
            <w:sz w:val="28"/>
            <w:szCs w:val="28"/>
          </w:rPr>
          <w:t>22</w:t>
        </w:r>
      </w:hyperlink>
      <w:r w:rsidRPr="001C4EAF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1C4EAF">
          <w:rPr>
            <w:rFonts w:ascii="Times New Roman" w:hAnsi="Times New Roman" w:cs="Times New Roman"/>
            <w:color w:val="0000FF"/>
            <w:sz w:val="28"/>
            <w:szCs w:val="28"/>
          </w:rPr>
          <w:t>41</w:t>
        </w:r>
      </w:hyperlink>
      <w:r w:rsidRPr="001C4EAF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повышенные или дополнительные гарантии и компенсации, в том числе по предоставлению дополнительного времени отдыха работникам, проходящим вакцинацию от новой коронавирусной инфекции, могут устанавливаться коллективным договором, локальным нормативным актом.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Например, дополнительные оплачиваемые дни отдыха с сохранением заработной платы, возможность присоединения их к очередному отпуску.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2. Для контроля за эпидемическим процессом и стабилизации ситуации по заболеваемости COVID-19 необходимо обеспечить уровень коллективного иммунитета не менее 80% от списочного состава коллектива, с учетом лиц, переболевших COVID-19 и вакцинированных (не более 6 месяцев назад), не привитые, имеющие медицинские противопоказания, и прочие должны составлять не более 20% от списочного состава работающих.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К прочим в том числе могут относиться работники: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направленные организацией на обучение с отрывом от работы (на весь период действия постановления), получающие стипендию за счет средств организации;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на весь период действия постановления находящиеся в простоях, а также в неоплаченных отпусках по инициативе работодателя;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находящиеся в отпусках по беременности и родам, в отпусках в связи с усыновлением ребенка со дня рождения усыновленного ребенка, а также в отпуске по уходу за ребенком;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4EAF">
        <w:rPr>
          <w:rFonts w:ascii="Times New Roman" w:hAnsi="Times New Roman" w:cs="Times New Roman"/>
          <w:sz w:val="28"/>
          <w:szCs w:val="28"/>
        </w:rPr>
        <w:t>обучающиеся в образовательных организациях и находящиеся в дополнительном отпуске без сохранения заработной платы, а также работники, поступающие в образовательные организации, находящиеся в отпуске без сохранения заработной платы для сдачи вступительных экзаменов в соответствии с законодательством Российской Федерации;</w:t>
      </w:r>
      <w:proofErr w:type="gramEnd"/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не явившиеся на работу по болезни (в течение всего периода болезни до возвращения на работу в соответствии с листками нетрудоспособности или до выбытия по инвалидности);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4EAF">
        <w:rPr>
          <w:rFonts w:ascii="Times New Roman" w:hAnsi="Times New Roman" w:cs="Times New Roman"/>
          <w:sz w:val="28"/>
          <w:szCs w:val="28"/>
        </w:rPr>
        <w:t>находящиеся</w:t>
      </w:r>
      <w:proofErr w:type="gramEnd"/>
      <w:r w:rsidRPr="001C4EAF">
        <w:rPr>
          <w:rFonts w:ascii="Times New Roman" w:hAnsi="Times New Roman" w:cs="Times New Roman"/>
          <w:sz w:val="28"/>
          <w:szCs w:val="28"/>
        </w:rPr>
        <w:t xml:space="preserve"> в длительных служебных командировках за границей.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3. Расчет процента вакцинированных работников организациям рекомендуется осуществлять в следующем порядке: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4EAF">
        <w:rPr>
          <w:rFonts w:ascii="Times New Roman" w:hAnsi="Times New Roman" w:cs="Times New Roman"/>
          <w:sz w:val="28"/>
          <w:szCs w:val="28"/>
        </w:rPr>
        <w:lastRenderedPageBreak/>
        <w:t>а) кадровое подразделение организации составляет список работников (списочную численность, за исключением вакантных должностей), в который включаются наемные работники, работающие по трудовому договору и выполняющие постоянную, временную или сезонную работу, а также работающие собственники организаций, получающие заработную плату в данной организации;</w:t>
      </w:r>
      <w:proofErr w:type="gramEnd"/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б) работник, прошедший вакцинацию представляет информацию о вакцинации в кадровое подразделение организации. Данные о прохождении/</w:t>
      </w:r>
      <w:proofErr w:type="spellStart"/>
      <w:r w:rsidRPr="001C4EAF">
        <w:rPr>
          <w:rFonts w:ascii="Times New Roman" w:hAnsi="Times New Roman" w:cs="Times New Roman"/>
          <w:sz w:val="28"/>
          <w:szCs w:val="28"/>
        </w:rPr>
        <w:t>непрохождении</w:t>
      </w:r>
      <w:proofErr w:type="spellEnd"/>
      <w:r w:rsidRPr="001C4EAF">
        <w:rPr>
          <w:rFonts w:ascii="Times New Roman" w:hAnsi="Times New Roman" w:cs="Times New Roman"/>
          <w:sz w:val="28"/>
          <w:szCs w:val="28"/>
        </w:rPr>
        <w:t xml:space="preserve"> вакцинации относятся к персональным данным и не подлежат распространению без согласия работника;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в) кадровое подразделение организации соотносит суммарную численность работников, предоставивших информацию о своей вакцинации, к списочной численности работников, учитываемую при оценке процента вакцинированных работников организации, и определяет процент вакцинированных работников организации.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 xml:space="preserve">Контроль охвата профилактическими прививками органами исполнительной власти субъектов Российской Федерации, органами, осуществляющим и федеральный государственный санитарно-эпидемиологический надзор, </w:t>
      </w:r>
      <w:proofErr w:type="gramStart"/>
      <w:r w:rsidRPr="001C4EAF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1C4EAF">
        <w:rPr>
          <w:rFonts w:ascii="Times New Roman" w:hAnsi="Times New Roman" w:cs="Times New Roman"/>
          <w:sz w:val="28"/>
          <w:szCs w:val="28"/>
        </w:rPr>
        <w:t xml:space="preserve"> осуществляется различными способами.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4EAF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1C4EAF">
        <w:rPr>
          <w:rFonts w:ascii="Times New Roman" w:hAnsi="Times New Roman" w:cs="Times New Roman"/>
          <w:sz w:val="28"/>
          <w:szCs w:val="28"/>
        </w:rPr>
        <w:t xml:space="preserve"> например, на основании информации, размещаемой юридическим лицом в личном кабинете на сайте органов исполнительной власти субъектов Российской Федерации и сопоставление в автоматическом режиме данных списочного состава сотрудников организаций с данными о вакцинированных и переболевших, зарегистрированных в государственной информационной системе Минздрава России, а также в рамках выборочного контроля в соответствии с законодательством (в том числе при проведении плановых, внеплановых проверок, </w:t>
      </w:r>
      <w:proofErr w:type="spellStart"/>
      <w:proofErr w:type="gramStart"/>
      <w:r w:rsidRPr="001C4EAF">
        <w:rPr>
          <w:rFonts w:ascii="Times New Roman" w:hAnsi="Times New Roman" w:cs="Times New Roman"/>
          <w:sz w:val="28"/>
          <w:szCs w:val="28"/>
        </w:rPr>
        <w:t>эпидрасследованиях</w:t>
      </w:r>
      <w:proofErr w:type="spellEnd"/>
      <w:r w:rsidRPr="001C4EAF">
        <w:rPr>
          <w:rFonts w:ascii="Times New Roman" w:hAnsi="Times New Roman" w:cs="Times New Roman"/>
          <w:sz w:val="28"/>
          <w:szCs w:val="28"/>
        </w:rPr>
        <w:t xml:space="preserve"> и прочее).</w:t>
      </w:r>
      <w:proofErr w:type="gramEnd"/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Принимаемые Российской Федерацией профилактические и противоэпидемические меры в рамках предотвращения распространения COVID-19 вызваны особыми обстоятельствами, носят временный характер и направлены исключительно во благо сохранения здоровья граждан.</w:t>
      </w:r>
    </w:p>
    <w:p w:rsidR="001C4EAF" w:rsidRP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 xml:space="preserve">Актуальная информация о </w:t>
      </w:r>
      <w:proofErr w:type="spellStart"/>
      <w:r w:rsidRPr="001C4EAF">
        <w:rPr>
          <w:rFonts w:ascii="Times New Roman" w:hAnsi="Times New Roman" w:cs="Times New Roman"/>
          <w:sz w:val="28"/>
          <w:szCs w:val="28"/>
        </w:rPr>
        <w:t>вакцинопрофилактике</w:t>
      </w:r>
      <w:proofErr w:type="spellEnd"/>
      <w:r w:rsidRPr="001C4EAF">
        <w:rPr>
          <w:rFonts w:ascii="Times New Roman" w:hAnsi="Times New Roman" w:cs="Times New Roman"/>
          <w:sz w:val="28"/>
          <w:szCs w:val="28"/>
        </w:rPr>
        <w:t xml:space="preserve"> COVID-19 размещается на официальном са</w:t>
      </w:r>
      <w:r>
        <w:rPr>
          <w:rFonts w:ascii="Times New Roman" w:hAnsi="Times New Roman" w:cs="Times New Roman"/>
          <w:sz w:val="28"/>
          <w:szCs w:val="28"/>
        </w:rPr>
        <w:t xml:space="preserve">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Pr="001C4EAF">
        <w:rPr>
          <w:rFonts w:ascii="Times New Roman" w:hAnsi="Times New Roman" w:cs="Times New Roman"/>
          <w:sz w:val="28"/>
          <w:szCs w:val="28"/>
        </w:rPr>
        <w:t xml:space="preserve">COVID-19. </w:t>
      </w:r>
      <w:proofErr w:type="spellStart"/>
      <w:r w:rsidRPr="001C4EAF">
        <w:rPr>
          <w:rFonts w:ascii="Times New Roman" w:hAnsi="Times New Roman" w:cs="Times New Roman"/>
          <w:sz w:val="28"/>
          <w:szCs w:val="28"/>
        </w:rPr>
        <w:t>Коро</w:t>
      </w:r>
      <w:r>
        <w:rPr>
          <w:rFonts w:ascii="Times New Roman" w:hAnsi="Times New Roman" w:cs="Times New Roman"/>
          <w:sz w:val="28"/>
          <w:szCs w:val="28"/>
        </w:rPr>
        <w:t>навирус</w:t>
      </w:r>
      <w:proofErr w:type="spellEnd"/>
      <w:r>
        <w:rPr>
          <w:rFonts w:ascii="Times New Roman" w:hAnsi="Times New Roman" w:cs="Times New Roman"/>
          <w:sz w:val="28"/>
          <w:szCs w:val="28"/>
        </w:rPr>
        <w:t>. Информация для граждан»</w:t>
      </w:r>
      <w:r w:rsidRPr="001C4EAF">
        <w:rPr>
          <w:rFonts w:ascii="Times New Roman" w:hAnsi="Times New Roman" w:cs="Times New Roman"/>
          <w:sz w:val="28"/>
          <w:szCs w:val="28"/>
        </w:rPr>
        <w:t xml:space="preserve"> в подразделе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C4EAF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кцина для профилактики COVID-19»</w:t>
      </w:r>
      <w:r w:rsidRPr="001C4EAF">
        <w:rPr>
          <w:rFonts w:ascii="Times New Roman" w:hAnsi="Times New Roman" w:cs="Times New Roman"/>
          <w:sz w:val="28"/>
          <w:szCs w:val="28"/>
        </w:rPr>
        <w:t>.</w:t>
      </w:r>
    </w:p>
    <w:p w:rsid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 xml:space="preserve">Кроме того, направляем для использования в работе </w:t>
      </w:r>
      <w:hyperlink w:anchor="P65" w:history="1">
        <w:r w:rsidRPr="001C4EAF">
          <w:rPr>
            <w:rFonts w:ascii="Times New Roman" w:hAnsi="Times New Roman" w:cs="Times New Roman"/>
            <w:color w:val="0000FF"/>
            <w:sz w:val="28"/>
            <w:szCs w:val="28"/>
          </w:rPr>
          <w:t>рекомендации</w:t>
        </w:r>
      </w:hyperlink>
      <w:r w:rsidRPr="001C4EAF">
        <w:rPr>
          <w:rFonts w:ascii="Times New Roman" w:hAnsi="Times New Roman" w:cs="Times New Roman"/>
          <w:sz w:val="28"/>
          <w:szCs w:val="28"/>
        </w:rPr>
        <w:t xml:space="preserve"> действий для работодателей при принятии главными санитарными врачами субъектов Российской Федерации решений о проведении профилактических прививок по эпидемическим показаниям (в виде мотивированных постановлений о проведении профилактических прививок гражданам или отдельным группам граждан).</w:t>
      </w:r>
    </w:p>
    <w:p w:rsidR="001C4EAF" w:rsidRDefault="001C4EAF" w:rsidP="001C4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1C4EAF" w:rsidTr="001C4EAF">
        <w:trPr>
          <w:trHeight w:val="1491"/>
        </w:trPr>
        <w:tc>
          <w:tcPr>
            <w:tcW w:w="5210" w:type="dxa"/>
          </w:tcPr>
          <w:p w:rsidR="001C4EAF" w:rsidRPr="001C4EAF" w:rsidRDefault="001C4EAF" w:rsidP="001C4EA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4EAF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труда</w:t>
            </w:r>
          </w:p>
          <w:p w:rsidR="001C4EAF" w:rsidRPr="001C4EAF" w:rsidRDefault="001C4EAF" w:rsidP="001C4EA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4EAF">
              <w:rPr>
                <w:rFonts w:ascii="Times New Roman" w:hAnsi="Times New Roman" w:cs="Times New Roman"/>
                <w:sz w:val="28"/>
                <w:szCs w:val="28"/>
              </w:rPr>
              <w:t>и социальной защиты</w:t>
            </w:r>
          </w:p>
          <w:p w:rsidR="001C4EAF" w:rsidRPr="001C4EAF" w:rsidRDefault="001C4EAF" w:rsidP="001C4EA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4EAF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:rsidR="001C4EAF" w:rsidRPr="001C4EAF" w:rsidRDefault="001C4EAF" w:rsidP="001C4EA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4EAF">
              <w:rPr>
                <w:rFonts w:ascii="Times New Roman" w:hAnsi="Times New Roman" w:cs="Times New Roman"/>
                <w:sz w:val="28"/>
                <w:szCs w:val="28"/>
              </w:rPr>
              <w:t>Е.В.МУХТИЯРОВА</w:t>
            </w:r>
          </w:p>
          <w:p w:rsidR="001C4EAF" w:rsidRDefault="001C4EAF" w:rsidP="001C4E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1C4EAF" w:rsidRPr="001C4EAF" w:rsidRDefault="001C4EAF" w:rsidP="001C4EA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4EAF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  <w:p w:rsidR="001C4EAF" w:rsidRPr="001C4EAF" w:rsidRDefault="001C4EAF" w:rsidP="001C4EA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4EAF">
              <w:rPr>
                <w:rFonts w:ascii="Times New Roman" w:hAnsi="Times New Roman" w:cs="Times New Roman"/>
                <w:sz w:val="28"/>
                <w:szCs w:val="28"/>
              </w:rPr>
              <w:t>Федеральной службы по надзору</w:t>
            </w:r>
          </w:p>
          <w:p w:rsidR="001C4EAF" w:rsidRPr="001C4EAF" w:rsidRDefault="001C4EAF" w:rsidP="001C4EA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4EAF">
              <w:rPr>
                <w:rFonts w:ascii="Times New Roman" w:hAnsi="Times New Roman" w:cs="Times New Roman"/>
                <w:sz w:val="28"/>
                <w:szCs w:val="28"/>
              </w:rPr>
              <w:t>в сфере защиты прав потребителя</w:t>
            </w:r>
          </w:p>
          <w:p w:rsidR="001C4EAF" w:rsidRPr="001C4EAF" w:rsidRDefault="001C4EAF" w:rsidP="001C4EA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4EAF">
              <w:rPr>
                <w:rFonts w:ascii="Times New Roman" w:hAnsi="Times New Roman" w:cs="Times New Roman"/>
                <w:sz w:val="28"/>
                <w:szCs w:val="28"/>
              </w:rPr>
              <w:t>и благополучия человека</w:t>
            </w:r>
          </w:p>
          <w:p w:rsidR="001C4EAF" w:rsidRPr="001C4EAF" w:rsidRDefault="001C4EAF" w:rsidP="001C4EA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4EAF">
              <w:rPr>
                <w:rFonts w:ascii="Times New Roman" w:hAnsi="Times New Roman" w:cs="Times New Roman"/>
                <w:sz w:val="28"/>
                <w:szCs w:val="28"/>
              </w:rPr>
              <w:t>Е.Б.ЕЖЛОВА</w:t>
            </w:r>
          </w:p>
          <w:p w:rsidR="001C4EAF" w:rsidRDefault="001C4EAF" w:rsidP="001C4E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EAF" w:rsidRPr="001C4EAF" w:rsidRDefault="001C4EAF" w:rsidP="001C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4EAF" w:rsidRPr="001C4EAF" w:rsidRDefault="001C4E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5"/>
      <w:bookmarkEnd w:id="0"/>
      <w:r w:rsidRPr="001C4EAF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1C4EAF" w:rsidRPr="001C4EAF" w:rsidRDefault="001C4E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 xml:space="preserve">ДЕЙСТВИЙ ДЛЯ РАБОТОДАТЕЛЕЙ ПРИ ПРИНЯТИИ </w:t>
      </w:r>
      <w:proofErr w:type="gramStart"/>
      <w:r w:rsidRPr="001C4EAF">
        <w:rPr>
          <w:rFonts w:ascii="Times New Roman" w:hAnsi="Times New Roman" w:cs="Times New Roman"/>
          <w:sz w:val="28"/>
          <w:szCs w:val="28"/>
        </w:rPr>
        <w:t>ГЛАВНЫМИ</w:t>
      </w:r>
      <w:proofErr w:type="gramEnd"/>
    </w:p>
    <w:p w:rsidR="001C4EAF" w:rsidRPr="001C4EAF" w:rsidRDefault="001C4E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САНИТАРНЫМИ ВРАЧАМИ СУБЪЕКТОВ РОССИЙСКОЙ ФЕДЕРАЦИИ РЕШЕНИЙ</w:t>
      </w:r>
    </w:p>
    <w:p w:rsidR="001C4EAF" w:rsidRPr="001C4EAF" w:rsidRDefault="001C4E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 xml:space="preserve">О ПРОВЕДЕНИИ ПРОФИЛАКТИЧЕСКИХ ПРИВИВОК ПО </w:t>
      </w:r>
      <w:proofErr w:type="gramStart"/>
      <w:r w:rsidRPr="001C4EAF">
        <w:rPr>
          <w:rFonts w:ascii="Times New Roman" w:hAnsi="Times New Roman" w:cs="Times New Roman"/>
          <w:sz w:val="28"/>
          <w:szCs w:val="28"/>
        </w:rPr>
        <w:t>ЭПИДЕМИЧЕСКИМ</w:t>
      </w:r>
      <w:proofErr w:type="gramEnd"/>
    </w:p>
    <w:p w:rsidR="001C4EAF" w:rsidRPr="001C4EAF" w:rsidRDefault="001C4E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C4EAF">
        <w:rPr>
          <w:rFonts w:ascii="Times New Roman" w:hAnsi="Times New Roman" w:cs="Times New Roman"/>
          <w:sz w:val="28"/>
          <w:szCs w:val="28"/>
        </w:rPr>
        <w:t>ПОКАЗАНИЯМ (В ВИДЕ МОТИВИРОВАННЫХ ПОСТАНОВЛЕНИЙ</w:t>
      </w:r>
      <w:proofErr w:type="gramEnd"/>
    </w:p>
    <w:p w:rsidR="001C4EAF" w:rsidRPr="001C4EAF" w:rsidRDefault="001C4E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О ПРОВЕДЕНИИ ПРОФИЛАКТИЧЕСКИХ ПРИВИВОК ГРАЖДАНАМ</w:t>
      </w:r>
    </w:p>
    <w:p w:rsidR="001C4EAF" w:rsidRPr="001C4EAF" w:rsidRDefault="001C4E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C4EAF">
        <w:rPr>
          <w:rFonts w:ascii="Times New Roman" w:hAnsi="Times New Roman" w:cs="Times New Roman"/>
          <w:sz w:val="28"/>
          <w:szCs w:val="28"/>
        </w:rPr>
        <w:t>ИЛИ ОТДЕЛЬНЫМ ГРУППАМ ГРАЖДАН)</w:t>
      </w:r>
      <w:proofErr w:type="gramEnd"/>
    </w:p>
    <w:p w:rsidR="001C4EAF" w:rsidRPr="001C4EAF" w:rsidRDefault="001C4E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4EAF" w:rsidRPr="001C4EAF" w:rsidRDefault="001C4E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Работодателю необходимо:</w:t>
      </w:r>
    </w:p>
    <w:p w:rsidR="001C4EAF" w:rsidRPr="001C4EAF" w:rsidRDefault="001C4E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1. Определить перечень работников, которые относятся к группе (категории) работников, подлежащих вакцинации по постановлению Главного государственного санитарного врача по субъекту Российской Федерации.</w:t>
      </w:r>
    </w:p>
    <w:p w:rsidR="001C4EAF" w:rsidRPr="001C4EAF" w:rsidRDefault="001C4EAF" w:rsidP="001C4E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 xml:space="preserve">2. Издать приказ об организации проведения профилактических прививок.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C4EAF">
        <w:rPr>
          <w:rFonts w:ascii="Times New Roman" w:hAnsi="Times New Roman" w:cs="Times New Roman"/>
          <w:sz w:val="28"/>
          <w:szCs w:val="28"/>
        </w:rPr>
        <w:t>В приказе необходимо указать:</w:t>
      </w:r>
    </w:p>
    <w:p w:rsidR="001C4EAF" w:rsidRPr="001C4EAF" w:rsidRDefault="001C4EAF" w:rsidP="001C4E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сведения о необходимости вакцинации;</w:t>
      </w:r>
    </w:p>
    <w:p w:rsidR="001C4EAF" w:rsidRPr="001C4EAF" w:rsidRDefault="001C4EAF" w:rsidP="001C4E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сроки прохождения вакцинации и предоставлении информации о прохождении вакцинации или об отказе от этой процедуры;</w:t>
      </w:r>
    </w:p>
    <w:p w:rsidR="001C4EAF" w:rsidRPr="001C4EAF" w:rsidRDefault="001C4EAF" w:rsidP="001C4E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порядок предоставления сведений (сертификатов) о прохождении вакцинации;</w:t>
      </w:r>
    </w:p>
    <w:p w:rsidR="001C4EAF" w:rsidRPr="001C4EAF" w:rsidRDefault="001C4EAF" w:rsidP="001C4E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порядок предоставления сведений о противопоказаниях к прививке;</w:t>
      </w:r>
    </w:p>
    <w:p w:rsidR="001C4EAF" w:rsidRPr="001C4EAF" w:rsidRDefault="001C4EAF" w:rsidP="001C4E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 xml:space="preserve">информацию о возможности отстранения работника на основании </w:t>
      </w:r>
      <w:hyperlink r:id="rId20" w:history="1">
        <w:r w:rsidRPr="001C4EAF">
          <w:rPr>
            <w:rFonts w:ascii="Times New Roman" w:hAnsi="Times New Roman" w:cs="Times New Roman"/>
            <w:color w:val="0000FF"/>
            <w:sz w:val="28"/>
            <w:szCs w:val="28"/>
          </w:rPr>
          <w:t>пункта 2 статьи 5</w:t>
        </w:r>
      </w:hyperlink>
      <w:r w:rsidRPr="001C4EAF">
        <w:rPr>
          <w:rFonts w:ascii="Times New Roman" w:hAnsi="Times New Roman" w:cs="Times New Roman"/>
          <w:sz w:val="28"/>
          <w:szCs w:val="28"/>
        </w:rPr>
        <w:t xml:space="preserve"> Федерального закона от 17.07.1998 N 157-ФЗ, </w:t>
      </w:r>
      <w:hyperlink r:id="rId21" w:history="1">
        <w:r w:rsidRPr="001C4EAF">
          <w:rPr>
            <w:rFonts w:ascii="Times New Roman" w:hAnsi="Times New Roman" w:cs="Times New Roman"/>
            <w:color w:val="0000FF"/>
            <w:sz w:val="28"/>
            <w:szCs w:val="28"/>
          </w:rPr>
          <w:t>абзаца восьмого части первой статьи 76</w:t>
        </w:r>
      </w:hyperlink>
      <w:r w:rsidRPr="001C4EAF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случае отказа от прохождения вакцинации;</w:t>
      </w:r>
    </w:p>
    <w:p w:rsidR="001C4EAF" w:rsidRPr="001C4EAF" w:rsidRDefault="001C4EAF" w:rsidP="001C4E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должностное лицо, ответственное за организацию прохождения вакцинации и сбор информации о прохождении вакцинации сотрудниками.</w:t>
      </w:r>
    </w:p>
    <w:p w:rsidR="001C4EAF" w:rsidRPr="001C4EAF" w:rsidRDefault="001C4EAF" w:rsidP="001C4E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Основания для издания приказа:</w:t>
      </w:r>
    </w:p>
    <w:p w:rsidR="001C4EAF" w:rsidRPr="001C4EAF" w:rsidRDefault="001C4EAF" w:rsidP="001C4E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субъекта;</w:t>
      </w:r>
    </w:p>
    <w:p w:rsidR="001C4EAF" w:rsidRPr="001C4EAF" w:rsidRDefault="00DF17B8" w:rsidP="001C4E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1C4EAF" w:rsidRPr="001C4EAF">
          <w:rPr>
            <w:rFonts w:ascii="Times New Roman" w:hAnsi="Times New Roman" w:cs="Times New Roman"/>
            <w:color w:val="0000FF"/>
            <w:sz w:val="28"/>
            <w:szCs w:val="28"/>
          </w:rPr>
          <w:t>подпункт 6 пункта 1 статьи 51</w:t>
        </w:r>
      </w:hyperlink>
      <w:r w:rsidR="001C4EAF" w:rsidRPr="001C4EAF">
        <w:rPr>
          <w:rFonts w:ascii="Times New Roman" w:hAnsi="Times New Roman" w:cs="Times New Roman"/>
          <w:sz w:val="28"/>
          <w:szCs w:val="28"/>
        </w:rPr>
        <w:t xml:space="preserve"> Федерального закона от 30 марта 1999 г. N 52-ФЗ </w:t>
      </w:r>
      <w:r w:rsidR="001C4EAF">
        <w:rPr>
          <w:rFonts w:ascii="Times New Roman" w:hAnsi="Times New Roman" w:cs="Times New Roman"/>
          <w:sz w:val="28"/>
          <w:szCs w:val="28"/>
        </w:rPr>
        <w:t>«</w:t>
      </w:r>
      <w:r w:rsidR="001C4EAF" w:rsidRPr="001C4EAF">
        <w:rPr>
          <w:rFonts w:ascii="Times New Roman" w:hAnsi="Times New Roman" w:cs="Times New Roman"/>
          <w:sz w:val="28"/>
          <w:szCs w:val="28"/>
        </w:rPr>
        <w:t>О санитарно-эпидемиоло</w:t>
      </w:r>
      <w:r w:rsidR="001C4EAF">
        <w:rPr>
          <w:rFonts w:ascii="Times New Roman" w:hAnsi="Times New Roman" w:cs="Times New Roman"/>
          <w:sz w:val="28"/>
          <w:szCs w:val="28"/>
        </w:rPr>
        <w:t>гическом благополучии населения»</w:t>
      </w:r>
      <w:r w:rsidR="001C4EAF" w:rsidRPr="001C4EAF">
        <w:rPr>
          <w:rFonts w:ascii="Times New Roman" w:hAnsi="Times New Roman" w:cs="Times New Roman"/>
          <w:sz w:val="28"/>
          <w:szCs w:val="28"/>
        </w:rPr>
        <w:t>;</w:t>
      </w:r>
    </w:p>
    <w:p w:rsidR="001C4EAF" w:rsidRPr="001C4EAF" w:rsidRDefault="00DF17B8" w:rsidP="001C4E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1C4EAF" w:rsidRPr="001C4EAF">
          <w:rPr>
            <w:rFonts w:ascii="Times New Roman" w:hAnsi="Times New Roman" w:cs="Times New Roman"/>
            <w:color w:val="0000FF"/>
            <w:sz w:val="28"/>
            <w:szCs w:val="28"/>
          </w:rPr>
          <w:t>пункт 2 статьи 10</w:t>
        </w:r>
      </w:hyperlink>
      <w:r w:rsidR="001C4EAF" w:rsidRPr="001C4EAF">
        <w:rPr>
          <w:rFonts w:ascii="Times New Roman" w:hAnsi="Times New Roman" w:cs="Times New Roman"/>
          <w:sz w:val="28"/>
          <w:szCs w:val="28"/>
        </w:rPr>
        <w:t xml:space="preserve"> Федерального закона от 17 сентября 1998 г. N 157-ФЗ </w:t>
      </w:r>
      <w:r w:rsidR="001C4EAF">
        <w:rPr>
          <w:rFonts w:ascii="Times New Roman" w:hAnsi="Times New Roman" w:cs="Times New Roman"/>
          <w:sz w:val="28"/>
          <w:szCs w:val="28"/>
        </w:rPr>
        <w:t xml:space="preserve">                 «</w:t>
      </w:r>
      <w:r w:rsidR="001C4EAF" w:rsidRPr="001C4EAF">
        <w:rPr>
          <w:rFonts w:ascii="Times New Roman" w:hAnsi="Times New Roman" w:cs="Times New Roman"/>
          <w:sz w:val="28"/>
          <w:szCs w:val="28"/>
        </w:rPr>
        <w:t>Об иммунопро</w:t>
      </w:r>
      <w:r w:rsidR="001C4EAF">
        <w:rPr>
          <w:rFonts w:ascii="Times New Roman" w:hAnsi="Times New Roman" w:cs="Times New Roman"/>
          <w:sz w:val="28"/>
          <w:szCs w:val="28"/>
        </w:rPr>
        <w:t>филактике инфекционных болезней»</w:t>
      </w:r>
      <w:r w:rsidR="001C4EAF" w:rsidRPr="001C4EAF">
        <w:rPr>
          <w:rFonts w:ascii="Times New Roman" w:hAnsi="Times New Roman" w:cs="Times New Roman"/>
          <w:sz w:val="28"/>
          <w:szCs w:val="28"/>
        </w:rPr>
        <w:t>;</w:t>
      </w:r>
    </w:p>
    <w:p w:rsidR="001C4EAF" w:rsidRPr="001C4EAF" w:rsidRDefault="00DF17B8" w:rsidP="001C4E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1C4EAF" w:rsidRPr="001C4EAF">
          <w:rPr>
            <w:rFonts w:ascii="Times New Roman" w:hAnsi="Times New Roman" w:cs="Times New Roman"/>
            <w:color w:val="0000FF"/>
            <w:sz w:val="28"/>
            <w:szCs w:val="28"/>
          </w:rPr>
          <w:t>пункт 18.3</w:t>
        </w:r>
      </w:hyperlink>
      <w:r w:rsidR="001C4EAF" w:rsidRPr="001C4EAF">
        <w:rPr>
          <w:rFonts w:ascii="Times New Roman" w:hAnsi="Times New Roman" w:cs="Times New Roman"/>
          <w:sz w:val="28"/>
          <w:szCs w:val="28"/>
        </w:rPr>
        <w:t xml:space="preserve"> СП 3.1.3.2.3 146-13 "Общие требования по профилактике инфекционных и паразитарных болезней";</w:t>
      </w:r>
    </w:p>
    <w:p w:rsidR="001C4EAF" w:rsidRPr="001C4EAF" w:rsidRDefault="00DF17B8" w:rsidP="001C4E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1C4EAF" w:rsidRPr="001C4EAF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="001C4EAF" w:rsidRPr="001C4EAF">
        <w:rPr>
          <w:rFonts w:ascii="Times New Roman" w:hAnsi="Times New Roman" w:cs="Times New Roman"/>
          <w:sz w:val="28"/>
          <w:szCs w:val="28"/>
        </w:rPr>
        <w:t xml:space="preserve"> Минздрава России от 21 марта 2014 г. N 125н </w:t>
      </w:r>
      <w:r w:rsidR="001C4EAF">
        <w:rPr>
          <w:rFonts w:ascii="Times New Roman" w:hAnsi="Times New Roman" w:cs="Times New Roman"/>
          <w:sz w:val="28"/>
          <w:szCs w:val="28"/>
        </w:rPr>
        <w:t>«</w:t>
      </w:r>
      <w:r w:rsidR="001C4EAF" w:rsidRPr="001C4EAF">
        <w:rPr>
          <w:rFonts w:ascii="Times New Roman" w:hAnsi="Times New Roman" w:cs="Times New Roman"/>
          <w:sz w:val="28"/>
          <w:szCs w:val="28"/>
        </w:rPr>
        <w:t>Об утверждении национального календаря профилактических прививок и календаря профилактических прививок по эпидемическим показаниям</w:t>
      </w:r>
      <w:r w:rsidR="001C4EAF">
        <w:rPr>
          <w:rFonts w:ascii="Times New Roman" w:hAnsi="Times New Roman" w:cs="Times New Roman"/>
          <w:sz w:val="28"/>
          <w:szCs w:val="28"/>
        </w:rPr>
        <w:t>»</w:t>
      </w:r>
      <w:r w:rsidR="001C4EAF" w:rsidRPr="001C4EAF">
        <w:rPr>
          <w:rFonts w:ascii="Times New Roman" w:hAnsi="Times New Roman" w:cs="Times New Roman"/>
          <w:sz w:val="28"/>
          <w:szCs w:val="28"/>
        </w:rPr>
        <w:t>.</w:t>
      </w:r>
    </w:p>
    <w:p w:rsidR="001C4EAF" w:rsidRPr="001C4EAF" w:rsidRDefault="001C4E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3. Ознакомить работников, которые подлежат вакцинации, с приказом под роспись.</w:t>
      </w:r>
    </w:p>
    <w:p w:rsidR="001C4EAF" w:rsidRPr="001C4EAF" w:rsidRDefault="001C4E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 xml:space="preserve">4. Организовать прохождение вакцинации работниками централизовано или </w:t>
      </w:r>
      <w:r w:rsidRPr="001C4EAF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работникам возможность в течение рабочего времени пройти вакцинацию самостоятельно </w:t>
      </w:r>
      <w:proofErr w:type="gramStart"/>
      <w:r w:rsidRPr="001C4EAF">
        <w:rPr>
          <w:rFonts w:ascii="Times New Roman" w:hAnsi="Times New Roman" w:cs="Times New Roman"/>
          <w:sz w:val="28"/>
          <w:szCs w:val="28"/>
        </w:rPr>
        <w:t>с сохранением за работником заработной платы в период отсутствия на рабочем месте в связи</w:t>
      </w:r>
      <w:proofErr w:type="gramEnd"/>
      <w:r w:rsidRPr="001C4EAF">
        <w:rPr>
          <w:rFonts w:ascii="Times New Roman" w:hAnsi="Times New Roman" w:cs="Times New Roman"/>
          <w:sz w:val="28"/>
          <w:szCs w:val="28"/>
        </w:rPr>
        <w:t xml:space="preserve"> с вакцинацией,</w:t>
      </w:r>
    </w:p>
    <w:p w:rsidR="001C4EAF" w:rsidRPr="001C4EAF" w:rsidRDefault="001C4E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C4EAF">
        <w:rPr>
          <w:rFonts w:ascii="Times New Roman" w:hAnsi="Times New Roman" w:cs="Times New Roman"/>
          <w:sz w:val="28"/>
          <w:szCs w:val="28"/>
        </w:rPr>
        <w:t>Приказом</w:t>
      </w:r>
      <w:proofErr w:type="gramEnd"/>
      <w:r w:rsidRPr="001C4EAF">
        <w:rPr>
          <w:rFonts w:ascii="Times New Roman" w:hAnsi="Times New Roman" w:cs="Times New Roman"/>
          <w:sz w:val="28"/>
          <w:szCs w:val="28"/>
        </w:rPr>
        <w:t xml:space="preserve"> возможно определить меры поддержки работников, прошедших вакцинацию.</w:t>
      </w:r>
    </w:p>
    <w:p w:rsidR="001C4EAF" w:rsidRPr="001C4EAF" w:rsidRDefault="001C4E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1"/>
      <w:bookmarkEnd w:id="1"/>
      <w:r w:rsidRPr="001C4EAF">
        <w:rPr>
          <w:rFonts w:ascii="Times New Roman" w:hAnsi="Times New Roman" w:cs="Times New Roman"/>
          <w:sz w:val="28"/>
          <w:szCs w:val="28"/>
        </w:rPr>
        <w:t>6. В случае отсутствия у работодателя документального подтверждения прохождения работником вакцинации к установленному сроку работодателю необходимо издать приказ об отстранении работника без сохранения заработной платы в случае отказа работника пройти вакцинацию без уважительной причины (при отсутствии сведений о противопоказаниях к вакцинации).</w:t>
      </w:r>
    </w:p>
    <w:p w:rsidR="001C4EAF" w:rsidRPr="001C4EAF" w:rsidRDefault="001C4E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 xml:space="preserve">Основание </w:t>
      </w:r>
      <w:hyperlink r:id="rId26" w:history="1">
        <w:r w:rsidRPr="001C4EAF">
          <w:rPr>
            <w:rFonts w:ascii="Times New Roman" w:hAnsi="Times New Roman" w:cs="Times New Roman"/>
            <w:color w:val="0000FF"/>
            <w:sz w:val="28"/>
            <w:szCs w:val="28"/>
          </w:rPr>
          <w:t>абзац восьмой части первой статьи 76</w:t>
        </w:r>
      </w:hyperlink>
      <w:r w:rsidRPr="001C4EAF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hyperlink r:id="rId27" w:history="1">
        <w:r w:rsidRPr="001C4EAF">
          <w:rPr>
            <w:rFonts w:ascii="Times New Roman" w:hAnsi="Times New Roman" w:cs="Times New Roman"/>
            <w:color w:val="0000FF"/>
            <w:sz w:val="28"/>
            <w:szCs w:val="28"/>
          </w:rPr>
          <w:t>пункт 2 статьи 5</w:t>
        </w:r>
      </w:hyperlink>
      <w:r w:rsidRPr="001C4EAF">
        <w:rPr>
          <w:rFonts w:ascii="Times New Roman" w:hAnsi="Times New Roman" w:cs="Times New Roman"/>
          <w:sz w:val="28"/>
          <w:szCs w:val="28"/>
        </w:rPr>
        <w:t xml:space="preserve"> Федерального закона от 17 сентября 1998 г. N 157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C4EAF">
        <w:rPr>
          <w:rFonts w:ascii="Times New Roman" w:hAnsi="Times New Roman" w:cs="Times New Roman"/>
          <w:sz w:val="28"/>
          <w:szCs w:val="28"/>
        </w:rPr>
        <w:t>Об иммунопро</w:t>
      </w:r>
      <w:r>
        <w:rPr>
          <w:rFonts w:ascii="Times New Roman" w:hAnsi="Times New Roman" w:cs="Times New Roman"/>
          <w:sz w:val="28"/>
          <w:szCs w:val="28"/>
        </w:rPr>
        <w:t>филактике инфекционных болезней»</w:t>
      </w:r>
      <w:r w:rsidRPr="001C4EAF">
        <w:rPr>
          <w:rFonts w:ascii="Times New Roman" w:hAnsi="Times New Roman" w:cs="Times New Roman"/>
          <w:sz w:val="28"/>
          <w:szCs w:val="28"/>
        </w:rPr>
        <w:t>.</w:t>
      </w:r>
    </w:p>
    <w:p w:rsidR="001C4EAF" w:rsidRPr="001C4EAF" w:rsidRDefault="001C4E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Форму приказа об отстранении работника в связи с отказом проходить вакцинацию работодатель может разработать самостоятельно.</w:t>
      </w:r>
    </w:p>
    <w:p w:rsidR="001C4EAF" w:rsidRPr="001C4EAF" w:rsidRDefault="001C4E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В приказе необходимо указать фамилию, имя, отчество, должность работника, основания, по которым он отстраняется от работы, срок отстранения (на период эпиднеблагополучия).</w:t>
      </w:r>
    </w:p>
    <w:p w:rsidR="001C4EAF" w:rsidRPr="001C4EAF" w:rsidRDefault="001C4E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>7. В случае</w:t>
      </w:r>
      <w:proofErr w:type="gramStart"/>
      <w:r w:rsidRPr="001C4EA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C4EAF">
        <w:rPr>
          <w:rFonts w:ascii="Times New Roman" w:hAnsi="Times New Roman" w:cs="Times New Roman"/>
          <w:sz w:val="28"/>
          <w:szCs w:val="28"/>
        </w:rPr>
        <w:t xml:space="preserve"> если трудовая функция может быть выполнена дистанционно, работодатель вправе предложить работнику выполнение работы дистанционно либо по собственной инициативе работника временно перевести его на дистанционную работу в порядке и по основаниям, предусмотренным </w:t>
      </w:r>
      <w:hyperlink r:id="rId28" w:history="1">
        <w:r w:rsidRPr="001C4EAF">
          <w:rPr>
            <w:rFonts w:ascii="Times New Roman" w:hAnsi="Times New Roman" w:cs="Times New Roman"/>
            <w:color w:val="0000FF"/>
            <w:sz w:val="28"/>
            <w:szCs w:val="28"/>
          </w:rPr>
          <w:t>статьей 312.9</w:t>
        </w:r>
      </w:hyperlink>
      <w:r w:rsidRPr="001C4EAF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 Таким правом преимущественно необходимо воспользоваться в отношении работников, имеющих противопоказания к проведению профилактической прививки.</w:t>
      </w:r>
    </w:p>
    <w:p w:rsidR="001C4EAF" w:rsidRPr="001C4EAF" w:rsidRDefault="001C4E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EAF">
        <w:rPr>
          <w:rFonts w:ascii="Times New Roman" w:hAnsi="Times New Roman" w:cs="Times New Roman"/>
          <w:sz w:val="28"/>
          <w:szCs w:val="28"/>
        </w:rPr>
        <w:t xml:space="preserve">8. Ознакомить работников, перечисленных в </w:t>
      </w:r>
      <w:hyperlink w:anchor="P91" w:history="1">
        <w:r w:rsidRPr="001C4EAF">
          <w:rPr>
            <w:rFonts w:ascii="Times New Roman" w:hAnsi="Times New Roman" w:cs="Times New Roman"/>
            <w:color w:val="0000FF"/>
            <w:sz w:val="28"/>
            <w:szCs w:val="28"/>
          </w:rPr>
          <w:t>пункте 6</w:t>
        </w:r>
      </w:hyperlink>
      <w:r w:rsidRPr="001C4EAF">
        <w:rPr>
          <w:rFonts w:ascii="Times New Roman" w:hAnsi="Times New Roman" w:cs="Times New Roman"/>
          <w:sz w:val="28"/>
          <w:szCs w:val="28"/>
        </w:rPr>
        <w:t>, с упомянутым приказом под роспись.</w:t>
      </w:r>
    </w:p>
    <w:p w:rsidR="001C4EAF" w:rsidRPr="001C4EAF" w:rsidRDefault="001C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4EAF" w:rsidRPr="001C4EAF" w:rsidRDefault="001C4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4EAF" w:rsidRPr="001C4EAF" w:rsidRDefault="001C4EA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A47E8B" w:rsidRPr="001C4EAF" w:rsidRDefault="00A47E8B">
      <w:pPr>
        <w:rPr>
          <w:rFonts w:ascii="Times New Roman" w:hAnsi="Times New Roman" w:cs="Times New Roman"/>
          <w:sz w:val="28"/>
          <w:szCs w:val="28"/>
        </w:rPr>
      </w:pPr>
    </w:p>
    <w:sectPr w:rsidR="00A47E8B" w:rsidRPr="001C4EAF" w:rsidSect="001C4EAF">
      <w:headerReference w:type="default" r:id="rId2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A6C" w:rsidRDefault="00ED7A6C" w:rsidP="001C4EAF">
      <w:pPr>
        <w:spacing w:after="0" w:line="240" w:lineRule="auto"/>
      </w:pPr>
      <w:r>
        <w:separator/>
      </w:r>
    </w:p>
  </w:endnote>
  <w:endnote w:type="continuationSeparator" w:id="0">
    <w:p w:rsidR="00ED7A6C" w:rsidRDefault="00ED7A6C" w:rsidP="001C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A6C" w:rsidRDefault="00ED7A6C" w:rsidP="001C4EAF">
      <w:pPr>
        <w:spacing w:after="0" w:line="240" w:lineRule="auto"/>
      </w:pPr>
      <w:r>
        <w:separator/>
      </w:r>
    </w:p>
  </w:footnote>
  <w:footnote w:type="continuationSeparator" w:id="0">
    <w:p w:rsidR="00ED7A6C" w:rsidRDefault="00ED7A6C" w:rsidP="001C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22201"/>
      <w:docPartObj>
        <w:docPartGallery w:val="Page Numbers (Top of Page)"/>
        <w:docPartUnique/>
      </w:docPartObj>
    </w:sdtPr>
    <w:sdtContent>
      <w:p w:rsidR="001C4EAF" w:rsidRPr="001C4EAF" w:rsidRDefault="00DF17B8" w:rsidP="001C4EA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C4EA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C4EAF" w:rsidRPr="001C4EA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C4EA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C2141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C4EA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C4EAF" w:rsidRDefault="001C4EA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EAF"/>
    <w:rsid w:val="001C2141"/>
    <w:rsid w:val="001C4EAF"/>
    <w:rsid w:val="002442BE"/>
    <w:rsid w:val="009B0024"/>
    <w:rsid w:val="00A47E8B"/>
    <w:rsid w:val="00DF17B8"/>
    <w:rsid w:val="00ED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4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4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4E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C4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EAF"/>
  </w:style>
  <w:style w:type="paragraph" w:styleId="a5">
    <w:name w:val="footer"/>
    <w:basedOn w:val="a"/>
    <w:link w:val="a6"/>
    <w:uiPriority w:val="99"/>
    <w:semiHidden/>
    <w:unhideWhenUsed/>
    <w:rsid w:val="001C4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4EAF"/>
  </w:style>
  <w:style w:type="table" w:styleId="a7">
    <w:name w:val="Table Grid"/>
    <w:basedOn w:val="a1"/>
    <w:uiPriority w:val="59"/>
    <w:rsid w:val="001C4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D63F0D6334CC955C5ABB82080E8B4154A4D8DB671C58C8BF24BE2559973ECAC031A9F4F6799379379405717DY032M" TargetMode="External"/><Relationship Id="rId13" Type="http://schemas.openxmlformats.org/officeDocument/2006/relationships/hyperlink" Target="consultantplus://offline/ref=64D63F0D6334CC955C5ABB82080E8B4154A4D7D5601D58C8BF24BE2559973ECAD231F1F8F4718D70378153203B569D24FADD3EAD7AC45C9EYF3DM" TargetMode="External"/><Relationship Id="rId18" Type="http://schemas.openxmlformats.org/officeDocument/2006/relationships/hyperlink" Target="consultantplus://offline/ref=64D63F0D6334CC955C5ABB82080E8B4154A4DDD7611C58C8BF24BE2559973ECAD231F1F8F4718C71368153203B569D24FADD3EAD7AC45C9EYF3DM" TargetMode="External"/><Relationship Id="rId26" Type="http://schemas.openxmlformats.org/officeDocument/2006/relationships/hyperlink" Target="consultantplus://offline/ref=64D63F0D6334CC955C5ABB82080E8B4154A4DDD7611C58C8BF24BE2559973ECAD231F1F8F3778F7264DB432472019838F2C420A864C4Y53D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4D63F0D6334CC955C5ABB82080E8B4154A4DDD7611C58C8BF24BE2559973ECAD231F1F8F3778F7264DB432472019838F2C420A864C4Y53DM" TargetMode="External"/><Relationship Id="rId7" Type="http://schemas.openxmlformats.org/officeDocument/2006/relationships/hyperlink" Target="consultantplus://offline/ref=64D63F0D6334CC955C5ABB82080E8B4154A4D7D5601D58C8BF24BE2559973ECAD231F1F8F4718F78398153203B569D24FADD3EAD7AC45C9EYF3DM" TargetMode="External"/><Relationship Id="rId12" Type="http://schemas.openxmlformats.org/officeDocument/2006/relationships/hyperlink" Target="consultantplus://offline/ref=64D63F0D6334CC955C5ABB82080E8B4154A4D8DB671C58C8BF24BE2559973ECAD231F1F8F4718D7E368153203B569D24FADD3EAD7AC45C9EYF3DM" TargetMode="External"/><Relationship Id="rId17" Type="http://schemas.openxmlformats.org/officeDocument/2006/relationships/hyperlink" Target="consultantplus://offline/ref=64D63F0D6334CC955C5ABB82080E8B4154A4DDD7611C58C8BF24BE2559973ECAD231F1F8F678862D61CE527C7D0B8E26F5DD3CAA66YC37M" TargetMode="External"/><Relationship Id="rId25" Type="http://schemas.openxmlformats.org/officeDocument/2006/relationships/hyperlink" Target="consultantplus://offline/ref=64D63F0D6334CC955C5ABB82080E8B4154ABD8D7631458C8BF24BE2559973ECAC031A9F4F6799379379405717DY032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4D63F0D6334CC955C5ABB82080E8B4155A4D9D769430FCAEE71B02051C764DAC478FEF1EA718A67328A05Y730M" TargetMode="External"/><Relationship Id="rId20" Type="http://schemas.openxmlformats.org/officeDocument/2006/relationships/hyperlink" Target="consultantplus://offline/ref=64D63F0D6334CC955C5ABB82080E8B4154A4D8DB671C58C8BF24BE2559973ECAD231F1F8F4718D7C328153203B569D24FADD3EAD7AC45C9EYF3DM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A743061E80A8F053C6E00F0C28CF8D7423E2E1A6300FEA5E72278C00D48A793BC4E24041B00C333352B02D76s045M" TargetMode="External"/><Relationship Id="rId11" Type="http://schemas.openxmlformats.org/officeDocument/2006/relationships/hyperlink" Target="consultantplus://offline/ref=64D63F0D6334CC955C5ABB82080E8B4154A4D7D5601D58C8BF24BE2559973ECAD231F1F8F4718E7C368153203B569D24FADD3EAD7AC45C9EYF3DM" TargetMode="External"/><Relationship Id="rId24" Type="http://schemas.openxmlformats.org/officeDocument/2006/relationships/hyperlink" Target="consultantplus://offline/ref=64D63F0D6334CC955C5ABB82080E8B4156AADFDB6B1C58C8BF24BE2559973ECAD231F1F8F4718C78348153203B569D24FADD3EAD7AC45C9EYF3D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4D63F0D6334CC955C5ABB82080E8B4154A4DDD7611C58C8BF24BE2559973ECAD231F1F8F476862D61CE527C7D0B8E26F5DD3CAA66YC37M" TargetMode="External"/><Relationship Id="rId23" Type="http://schemas.openxmlformats.org/officeDocument/2006/relationships/hyperlink" Target="consultantplus://offline/ref=64D63F0D6334CC955C5ABB82080E8B4154A4D8DB671C58C8BF24BE2559973ECAD231F1F8F4718D7E368153203B569D24FADD3EAD7AC45C9EYF3DM" TargetMode="External"/><Relationship Id="rId28" Type="http://schemas.openxmlformats.org/officeDocument/2006/relationships/hyperlink" Target="consultantplus://offline/ref=64D63F0D6334CC955C5ABB82080E8B4154A4DDD7611C58C8BF24BE2559973ECAD231F1FBF076847264DB432472019838F2C420A864C4Y53DM" TargetMode="External"/><Relationship Id="rId10" Type="http://schemas.openxmlformats.org/officeDocument/2006/relationships/hyperlink" Target="consultantplus://offline/ref=64D63F0D6334CC955C5ABB82080E8B4154ABDFD26A1658C8BF24BE2559973ECAD231F1F8F4718D79378153203B569D24FADD3EAD7AC45C9EYF3DM" TargetMode="External"/><Relationship Id="rId19" Type="http://schemas.openxmlformats.org/officeDocument/2006/relationships/hyperlink" Target="consultantplus://offline/ref=64D63F0D6334CC955C5ABB82080E8B4154A4DDD7611C58C8BF24BE2559973ECAD231F1F8F4718E79338153203B569D24FADD3EAD7AC45C9EYF3DM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4D63F0D6334CC955C5ABB82080E8B4154ABD8D7631458C8BF24BE2559973ECAD231F1FBF17AD92874DF0A73771D9021ECC13EA8Y635M" TargetMode="External"/><Relationship Id="rId14" Type="http://schemas.openxmlformats.org/officeDocument/2006/relationships/hyperlink" Target="consultantplus://offline/ref=64D63F0D6334CC955C5ABB82080E8B4154A4D7D5601D58C8BF24BE2559973ECAD231F1F8F4718C79328153203B569D24FADD3EAD7AC45C9EYF3DM" TargetMode="External"/><Relationship Id="rId22" Type="http://schemas.openxmlformats.org/officeDocument/2006/relationships/hyperlink" Target="consultantplus://offline/ref=64D63F0D6334CC955C5ABB82080E8B4154A4D7D5601D58C8BF24BE2559973ECAD231F1F8F4718E7C368153203B569D24FADD3EAD7AC45C9EYF3DM" TargetMode="External"/><Relationship Id="rId27" Type="http://schemas.openxmlformats.org/officeDocument/2006/relationships/hyperlink" Target="consultantplus://offline/ref=64D63F0D6334CC955C5ABB82080E8B4154A4D8DB671C58C8BF24BE2559973ECAD231F1F8F4718D7C328153203B569D24FADD3EAD7AC45C9EYF3D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2653</Words>
  <Characters>15123</Characters>
  <Application>Microsoft Office Word</Application>
  <DocSecurity>0</DocSecurity>
  <Lines>126</Lines>
  <Paragraphs>35</Paragraphs>
  <ScaleCrop>false</ScaleCrop>
  <Company/>
  <LinksUpToDate>false</LinksUpToDate>
  <CharactersWithSpaces>17741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kudryavceva_to</dc:creator>
  <cp:lastModifiedBy>kudryavceva_to</cp:lastModifiedBy>
  <cp:revision>3</cp:revision>
  <dcterms:created xsi:type="dcterms:W3CDTF">2021-07-28T12:55:00Z</dcterms:created>
  <dcterms:modified xsi:type="dcterms:W3CDTF">2021-07-28T13:13:00Z</dcterms:modified>
</cp:coreProperties>
</file>