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9F510" w14:textId="77777777" w:rsidR="001B3AFE" w:rsidRPr="001B3AFE" w:rsidRDefault="001B3AFE" w:rsidP="001B3AFE">
      <w:pPr>
        <w:widowControl w:val="0"/>
        <w:shd w:val="clear" w:color="auto" w:fill="FFFFFF"/>
        <w:suppressAutoHyphens/>
        <w:autoSpaceDE w:val="0"/>
        <w:spacing w:after="120" w:line="240" w:lineRule="auto"/>
        <w:ind w:left="4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0462BFA" wp14:editId="2FB55C1D">
            <wp:simplePos x="0" y="0"/>
            <wp:positionH relativeFrom="column">
              <wp:posOffset>2933609</wp:posOffset>
            </wp:positionH>
            <wp:positionV relativeFrom="paragraph">
              <wp:posOffset>16147</wp:posOffset>
            </wp:positionV>
            <wp:extent cx="638175" cy="918845"/>
            <wp:effectExtent l="0" t="0" r="9525" b="0"/>
            <wp:wrapNone/>
            <wp:docPr id="1" name="Рисунок 1" descr="Сандогорское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Сандогорское СП_ПП-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188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5B2B4B" w14:textId="77777777" w:rsidR="001B3AFE" w:rsidRPr="001B3AFE" w:rsidRDefault="001B3AFE" w:rsidP="001B3AFE">
      <w:pPr>
        <w:widowControl w:val="0"/>
        <w:shd w:val="clear" w:color="auto" w:fill="FFFFFF"/>
        <w:suppressAutoHyphens/>
        <w:autoSpaceDE w:val="0"/>
        <w:spacing w:after="120" w:line="240" w:lineRule="auto"/>
        <w:ind w:left="4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098DD32" w14:textId="77777777" w:rsidR="001B3AFE" w:rsidRPr="001B3AFE" w:rsidRDefault="001B3AFE" w:rsidP="001B3AFE">
      <w:pPr>
        <w:widowControl w:val="0"/>
        <w:shd w:val="clear" w:color="auto" w:fill="FFFFFF"/>
        <w:suppressAutoHyphens/>
        <w:autoSpaceDE w:val="0"/>
        <w:spacing w:after="120" w:line="240" w:lineRule="auto"/>
        <w:ind w:left="4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B9B9262" w14:textId="77777777" w:rsidR="0004712B" w:rsidRDefault="0004712B" w:rsidP="001B3AFE">
      <w:pPr>
        <w:widowControl w:val="0"/>
        <w:shd w:val="clear" w:color="auto" w:fill="FFFFFF"/>
        <w:suppressAutoHyphens/>
        <w:autoSpaceDE w:val="0"/>
        <w:spacing w:after="120" w:line="240" w:lineRule="auto"/>
        <w:ind w:left="4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36AB83C" w14:textId="77777777" w:rsidR="001B3AFE" w:rsidRPr="001B3AFE" w:rsidRDefault="001B3AFE" w:rsidP="001B3AFE">
      <w:pPr>
        <w:widowControl w:val="0"/>
        <w:shd w:val="clear" w:color="auto" w:fill="FFFFFF"/>
        <w:suppressAutoHyphens/>
        <w:autoSpaceDE w:val="0"/>
        <w:spacing w:after="120" w:line="240" w:lineRule="auto"/>
        <w:ind w:left="4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B3A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АДМИНИСТРАЦИЯ САНДОГОРСКОГО СЕЛЬСКОГО ПОСЕЛЕНИЯ КОСТРОМСКОГО МУНИЦИПАЛЬНОГО РАЙОНА </w:t>
      </w:r>
    </w:p>
    <w:p w14:paraId="002A8CF3" w14:textId="77777777" w:rsidR="001B3AFE" w:rsidRPr="001B3AFE" w:rsidRDefault="001B3AFE" w:rsidP="001B3AFE">
      <w:pPr>
        <w:widowControl w:val="0"/>
        <w:suppressAutoHyphens/>
        <w:autoSpaceDE w:val="0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1B3AFE">
        <w:rPr>
          <w:rFonts w:ascii="Times New Roman" w:eastAsia="Times New Roman" w:hAnsi="Times New Roman" w:cs="Times New Roman"/>
          <w:sz w:val="28"/>
          <w:szCs w:val="20"/>
          <w:lang w:eastAsia="ar-SA"/>
        </w:rPr>
        <w:t>КОСТРОМСКОЙ ОБЛАСТИ</w:t>
      </w:r>
    </w:p>
    <w:p w14:paraId="7B6DEDC3" w14:textId="77777777" w:rsidR="001B3AFE" w:rsidRPr="001B3AFE" w:rsidRDefault="001B3AFE" w:rsidP="001B3AFE">
      <w:pPr>
        <w:widowControl w:val="0"/>
        <w:suppressAutoHyphens/>
        <w:autoSpaceDE w:val="0"/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B3AFE">
        <w:rPr>
          <w:rFonts w:ascii="Times New Roman" w:eastAsia="Times New Roman" w:hAnsi="Times New Roman" w:cs="Times New Roman"/>
          <w:sz w:val="20"/>
          <w:szCs w:val="20"/>
          <w:lang w:eastAsia="ar-SA"/>
        </w:rPr>
        <w:t> </w:t>
      </w:r>
    </w:p>
    <w:p w14:paraId="4347477B" w14:textId="77777777" w:rsidR="001B3AFE" w:rsidRPr="001B3AFE" w:rsidRDefault="001B3AFE" w:rsidP="001B3AFE">
      <w:pPr>
        <w:widowControl w:val="0"/>
        <w:suppressAutoHyphens/>
        <w:autoSpaceDE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1B3AFE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ПОСТАНОВЛЕНИЕ</w:t>
      </w:r>
    </w:p>
    <w:p w14:paraId="208E024B" w14:textId="77777777" w:rsidR="001B3AFE" w:rsidRPr="001B3AFE" w:rsidRDefault="001B3AFE" w:rsidP="001B3AFE">
      <w:pPr>
        <w:widowControl w:val="0"/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B3AFE">
        <w:rPr>
          <w:rFonts w:ascii="Times New Roman" w:eastAsia="Times New Roman" w:hAnsi="Times New Roman" w:cs="Times New Roman"/>
          <w:sz w:val="20"/>
          <w:szCs w:val="20"/>
          <w:lang w:eastAsia="ar-SA"/>
        </w:rPr>
        <w:t> </w:t>
      </w:r>
    </w:p>
    <w:p w14:paraId="02FAAB1A" w14:textId="1C5B1A5A" w:rsidR="001B3AFE" w:rsidRDefault="001B3AFE" w:rsidP="001B3AFE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B3AFE">
        <w:rPr>
          <w:rFonts w:ascii="Times New Roman" w:eastAsia="Times New Roman" w:hAnsi="Times New Roman" w:cs="Times New Roman"/>
          <w:sz w:val="20"/>
          <w:szCs w:val="20"/>
          <w:lang w:eastAsia="ar-SA"/>
        </w:rPr>
        <w:t> </w:t>
      </w:r>
      <w:r w:rsidR="0004712B">
        <w:rPr>
          <w:rFonts w:ascii="Times New Roman" w:eastAsia="Times New Roman" w:hAnsi="Times New Roman" w:cs="Times New Roman"/>
          <w:sz w:val="28"/>
          <w:szCs w:val="20"/>
          <w:lang w:eastAsia="ar-SA"/>
        </w:rPr>
        <w:t>о</w:t>
      </w:r>
      <w:r w:rsidR="004A16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 </w:t>
      </w:r>
      <w:r w:rsidR="0004712B">
        <w:rPr>
          <w:rFonts w:ascii="Times New Roman" w:eastAsia="Times New Roman" w:hAnsi="Times New Roman" w:cs="Times New Roman"/>
          <w:sz w:val="28"/>
          <w:szCs w:val="28"/>
          <w:lang w:eastAsia="ar-SA"/>
        </w:rPr>
        <w:t>24 января 2022</w:t>
      </w:r>
      <w:r w:rsidRPr="001B3A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</w:t>
      </w:r>
      <w:r w:rsidR="000471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1B3A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</w:t>
      </w:r>
      <w:r w:rsidR="0004712B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1B3A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с. Сандогора</w:t>
      </w:r>
    </w:p>
    <w:p w14:paraId="76CD05ED" w14:textId="77777777" w:rsidR="00242C96" w:rsidRPr="001B3AFE" w:rsidRDefault="00242C96" w:rsidP="001B3AFE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656"/>
      </w:tblGrid>
      <w:tr w:rsidR="00242C96" w14:paraId="26F082BB" w14:textId="77777777" w:rsidTr="0004712B">
        <w:tc>
          <w:tcPr>
            <w:tcW w:w="5920" w:type="dxa"/>
          </w:tcPr>
          <w:p w14:paraId="45D4E0C8" w14:textId="439ED178" w:rsidR="00242C96" w:rsidRPr="00242C96" w:rsidRDefault="00242C96" w:rsidP="00242C96">
            <w:pPr>
              <w:suppressAutoHyphens/>
              <w:autoSpaceDE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42C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Об утверждении Порядка и условий заключения соглашений о защите и поощрении капиталовложений со стороны муниципального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</w:t>
            </w:r>
            <w:r w:rsidRPr="00242C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образования Сандогорское сельское поселение Костромского муниципального района</w:t>
            </w:r>
          </w:p>
          <w:p w14:paraId="1F2A2280" w14:textId="77777777" w:rsidR="00242C96" w:rsidRPr="00242C96" w:rsidRDefault="00242C96" w:rsidP="001B3AFE">
            <w:pPr>
              <w:suppressAutoHyphens/>
              <w:autoSpaceDE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56" w:type="dxa"/>
          </w:tcPr>
          <w:p w14:paraId="2E7A5A8C" w14:textId="77777777" w:rsidR="00242C96" w:rsidRPr="00242C96" w:rsidRDefault="00242C96" w:rsidP="001B3AFE">
            <w:pPr>
              <w:suppressAutoHyphens/>
              <w:autoSpaceDE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</w:tbl>
    <w:p w14:paraId="1B0CF356" w14:textId="77777777" w:rsidR="001B3AFE" w:rsidRPr="001B3AFE" w:rsidRDefault="001B3AFE" w:rsidP="001B3AFE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E0EC1CA" w14:textId="77777777" w:rsidR="0004712B" w:rsidRDefault="00242C96" w:rsidP="00533F4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C96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 частью 8 статьи 4 Федерального закона от 1 апреля 2020 года № 69-ФЗ «О защите и поощрении капиталовложений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5ADFEC7A" w14:textId="472D4D15" w:rsidR="004A167B" w:rsidRDefault="001B3AFE" w:rsidP="00533F4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B3AFE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администрация ПОСТАНОВЛЯЕТ:</w:t>
      </w:r>
    </w:p>
    <w:p w14:paraId="664C0D82" w14:textId="46296E56" w:rsidR="00242C96" w:rsidRDefault="00242C96" w:rsidP="00242C96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C96">
        <w:rPr>
          <w:rFonts w:ascii="Times New Roman" w:eastAsia="Times New Roman" w:hAnsi="Times New Roman" w:cs="Times New Roman"/>
          <w:sz w:val="28"/>
          <w:szCs w:val="28"/>
          <w:lang w:eastAsia="ar-SA"/>
        </w:rPr>
        <w:t>1.Утвердить   Порядок и условия заключения соглашений о защите и поощрении капиталовложений со стороны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Сандогорское сельское поселение Кос</w:t>
      </w:r>
      <w:r w:rsidR="0004712B">
        <w:rPr>
          <w:rFonts w:ascii="Times New Roman" w:eastAsia="Times New Roman" w:hAnsi="Times New Roman" w:cs="Times New Roman"/>
          <w:sz w:val="28"/>
          <w:szCs w:val="28"/>
          <w:lang w:eastAsia="ar-SA"/>
        </w:rPr>
        <w:t>тромского муниципального района согласно Приложению к настоящему постановлению.</w:t>
      </w:r>
    </w:p>
    <w:p w14:paraId="411AF469" w14:textId="5C82B0C7" w:rsidR="00242C96" w:rsidRDefault="00242C96" w:rsidP="00242C96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r w:rsidRPr="00242C96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 исполнением настоящего постановления</w:t>
      </w:r>
      <w:r w:rsidR="000471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возложить на главу Сандогорского сельского поселения</w:t>
      </w:r>
      <w:r w:rsidRPr="00242C9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7AC93759" w14:textId="5DE7167D" w:rsidR="004A167B" w:rsidRPr="001B3AFE" w:rsidRDefault="00183F40" w:rsidP="00360FCD">
      <w:pPr>
        <w:suppressAutoHyphens/>
        <w:spacing w:after="0" w:line="240" w:lineRule="auto"/>
        <w:ind w:firstLine="708"/>
        <w:jc w:val="both"/>
        <w:textAlignment w:val="baseline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</w:t>
      </w:r>
      <w:r w:rsidRPr="00183F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Настоящее постановление подлежит </w:t>
      </w:r>
      <w:r w:rsidR="0097357C" w:rsidRPr="009735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официальному опубликованию  в информационном </w:t>
      </w:r>
      <w:r w:rsidR="0004712B">
        <w:rPr>
          <w:rFonts w:ascii="Times New Roman" w:eastAsia="Times New Roman" w:hAnsi="Times New Roman" w:cs="Times New Roman"/>
          <w:sz w:val="28"/>
          <w:szCs w:val="28"/>
          <w:lang w:eastAsia="ar-SA"/>
        </w:rPr>
        <w:t>бюллетене «Депутатский вестник» и</w:t>
      </w:r>
      <w:r w:rsidR="0004712B" w:rsidRPr="000471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4712B" w:rsidRPr="009735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</w:t>
      </w:r>
      <w:r w:rsidR="000471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официальном </w:t>
      </w:r>
      <w:r w:rsidR="0004712B" w:rsidRPr="0097357C">
        <w:rPr>
          <w:rFonts w:ascii="Times New Roman" w:eastAsia="Times New Roman" w:hAnsi="Times New Roman" w:cs="Times New Roman"/>
          <w:sz w:val="28"/>
          <w:szCs w:val="28"/>
          <w:lang w:eastAsia="ar-SA"/>
        </w:rPr>
        <w:t>сайте администрации Сандогорского сельского поселения</w:t>
      </w:r>
      <w:r w:rsidR="0004712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985"/>
        <w:gridCol w:w="2241"/>
      </w:tblGrid>
      <w:tr w:rsidR="001B3AFE" w:rsidRPr="001B3AFE" w14:paraId="499E75E1" w14:textId="77777777" w:rsidTr="0042516C">
        <w:tc>
          <w:tcPr>
            <w:tcW w:w="5353" w:type="dxa"/>
            <w:shd w:val="clear" w:color="auto" w:fill="auto"/>
          </w:tcPr>
          <w:p w14:paraId="145D4B65" w14:textId="77777777" w:rsidR="001B3AFE" w:rsidRPr="001B3AFE" w:rsidRDefault="001B3AFE" w:rsidP="001B3AFE">
            <w:pPr>
              <w:suppressAutoHyphens/>
              <w:spacing w:after="0" w:line="240" w:lineRule="auto"/>
              <w:ind w:right="-5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  <w:p w14:paraId="69789A4D" w14:textId="77777777" w:rsidR="00360FCD" w:rsidRDefault="00360FCD" w:rsidP="001B3AFE">
            <w:pPr>
              <w:suppressAutoHyphens/>
              <w:spacing w:after="0" w:line="240" w:lineRule="auto"/>
              <w:ind w:right="-5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  <w:p w14:paraId="5A22111F" w14:textId="3AFBD073" w:rsidR="001B3AFE" w:rsidRPr="001B3AFE" w:rsidRDefault="001B3AFE" w:rsidP="001B3AFE">
            <w:pPr>
              <w:suppressAutoHyphens/>
              <w:spacing w:after="0" w:line="240" w:lineRule="auto"/>
              <w:ind w:right="-5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1B3AFE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Глава Сандогорского сельского поселения</w:t>
            </w:r>
          </w:p>
        </w:tc>
        <w:tc>
          <w:tcPr>
            <w:tcW w:w="1985" w:type="dxa"/>
            <w:shd w:val="clear" w:color="auto" w:fill="auto"/>
          </w:tcPr>
          <w:p w14:paraId="67F7AB46" w14:textId="219A9143" w:rsidR="001B3AFE" w:rsidRPr="001B3AFE" w:rsidRDefault="001B3AFE" w:rsidP="001B3AFE">
            <w:pPr>
              <w:suppressAutoHyphens/>
              <w:spacing w:after="0" w:line="240" w:lineRule="auto"/>
              <w:ind w:right="-5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241" w:type="dxa"/>
            <w:shd w:val="clear" w:color="auto" w:fill="auto"/>
          </w:tcPr>
          <w:p w14:paraId="2372948B" w14:textId="77777777" w:rsidR="001B3AFE" w:rsidRPr="001B3AFE" w:rsidRDefault="001B3AFE" w:rsidP="001B3AFE">
            <w:pPr>
              <w:suppressAutoHyphens/>
              <w:spacing w:after="0" w:line="240" w:lineRule="auto"/>
              <w:ind w:right="-5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  <w:p w14:paraId="68D12816" w14:textId="77777777" w:rsidR="00360FCD" w:rsidRDefault="00360FCD" w:rsidP="001B3AFE">
            <w:pPr>
              <w:suppressAutoHyphens/>
              <w:spacing w:after="0" w:line="240" w:lineRule="auto"/>
              <w:ind w:right="-5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  <w:p w14:paraId="7DB9527D" w14:textId="0556AA55" w:rsidR="001B3AFE" w:rsidRPr="001B3AFE" w:rsidRDefault="001B3AFE" w:rsidP="001B3AFE">
            <w:pPr>
              <w:suppressAutoHyphens/>
              <w:spacing w:after="0" w:line="240" w:lineRule="auto"/>
              <w:ind w:right="-5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1B3AFE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А.А. Нургазизов</w:t>
            </w:r>
          </w:p>
        </w:tc>
      </w:tr>
    </w:tbl>
    <w:p w14:paraId="004E72A6" w14:textId="77777777" w:rsidR="00533F44" w:rsidRDefault="00533F44"/>
    <w:tbl>
      <w:tblPr>
        <w:tblStyle w:val="a6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678"/>
      </w:tblGrid>
      <w:tr w:rsidR="00533F44" w14:paraId="3EB996C8" w14:textId="77777777" w:rsidTr="0097357C">
        <w:trPr>
          <w:trHeight w:val="2552"/>
        </w:trPr>
        <w:tc>
          <w:tcPr>
            <w:tcW w:w="5353" w:type="dxa"/>
          </w:tcPr>
          <w:p w14:paraId="5C90FED4" w14:textId="77777777" w:rsidR="00533F44" w:rsidRDefault="00533F44" w:rsidP="00533F4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18CF185" w14:textId="7B4C3FBD" w:rsidR="00533F44" w:rsidRPr="00533F44" w:rsidRDefault="0004712B" w:rsidP="00533F44">
            <w:pPr>
              <w:ind w:left="34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14:paraId="23ED20A8" w14:textId="77777777" w:rsidR="0097357C" w:rsidRDefault="00533F44" w:rsidP="0097357C">
            <w:pPr>
              <w:ind w:left="3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33F44">
              <w:rPr>
                <w:rFonts w:ascii="Times New Roman" w:hAnsi="Times New Roman"/>
                <w:sz w:val="28"/>
                <w:szCs w:val="28"/>
              </w:rPr>
              <w:t>Утверждено постановлением администрации Сандогорского сельского поселения Костромского муниципального района</w:t>
            </w:r>
            <w:r w:rsidR="0097357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772BA84" w14:textId="3593D76B" w:rsidR="00533F44" w:rsidRDefault="00533F44" w:rsidP="0097357C">
            <w:pPr>
              <w:ind w:left="34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04712B">
              <w:rPr>
                <w:rFonts w:ascii="Times New Roman" w:hAnsi="Times New Roman"/>
                <w:sz w:val="28"/>
                <w:szCs w:val="28"/>
              </w:rPr>
              <w:t xml:space="preserve">24.01.2022 г.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04712B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14:paraId="776A2926" w14:textId="77777777" w:rsidR="00533F44" w:rsidRDefault="00533F44" w:rsidP="00533F4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D971E35" w14:textId="0D769179" w:rsidR="0097357C" w:rsidRPr="0004712B" w:rsidRDefault="0097357C" w:rsidP="0097357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  <w:r w:rsidRPr="0004712B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Порядок и условия заключения соглашений о защите и поощрении капиталовложений со стороны муниципального образования Сандогорское сельское поселение Костромского муниципального района</w:t>
      </w:r>
    </w:p>
    <w:p w14:paraId="696EBD9B" w14:textId="5E3181DF" w:rsidR="0097357C" w:rsidRDefault="0097357C" w:rsidP="000471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501FC1" w14:textId="260E2113" w:rsidR="0004712B" w:rsidRPr="0004712B" w:rsidRDefault="0004712B" w:rsidP="0004712B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471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положения</w:t>
      </w:r>
    </w:p>
    <w:p w14:paraId="14CD60FA" w14:textId="77777777" w:rsidR="0004712B" w:rsidRPr="0004712B" w:rsidRDefault="0004712B" w:rsidP="0004712B">
      <w:pPr>
        <w:pStyle w:val="a3"/>
        <w:spacing w:after="0" w:line="240" w:lineRule="auto"/>
        <w:ind w:left="111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6CC1CB" w14:textId="7B6C33EB" w:rsidR="0097357C" w:rsidRPr="0004712B" w:rsidRDefault="0004712B" w:rsidP="0004712B">
      <w:pPr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1.1. </w:t>
      </w:r>
      <w:r w:rsidR="0097357C" w:rsidRPr="000471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Настоящий Порядок разработан в соответствии с ч. 8 статьи 4 Федерального закона от 1 апреля 2020 г. N 69-ФЗ «О защите и поощрении капиталовложений в Российской Федерации» (далее- Федеральный закон) и устанавливает условия и порядок заключения соглашений о защите и поощрении капиталовложений со стороны муниципального образования </w:t>
      </w:r>
      <w:r w:rsidR="00FC3422" w:rsidRPr="000471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Сандогорское сельское поселение Кос</w:t>
      </w:r>
      <w:r w:rsidRPr="000471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тромского муниципального района</w:t>
      </w:r>
      <w:r w:rsidR="004F75CE" w:rsidRPr="000471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(далее - Администрация)</w:t>
      </w:r>
      <w:r w:rsidRPr="000471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225A61D4" w14:textId="77777777" w:rsidR="004F75CE" w:rsidRPr="004F75CE" w:rsidRDefault="004F75CE" w:rsidP="004F75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110BD87" w14:textId="77777777" w:rsidR="0004712B" w:rsidRPr="0004712B" w:rsidRDefault="0097357C" w:rsidP="004F75CE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F75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Порядок заключения соглашений о защите и поощрении капиталовложений со стороны </w:t>
      </w:r>
      <w:r w:rsidRPr="004F75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муниципального образования </w:t>
      </w:r>
      <w:r w:rsidR="00FC3422" w:rsidRPr="004F75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Сандогорское</w:t>
      </w:r>
      <w:r w:rsidRPr="004F75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сельское поселение </w:t>
      </w:r>
      <w:r w:rsidR="00FC3422" w:rsidRPr="004F75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Костромского</w:t>
      </w:r>
    </w:p>
    <w:p w14:paraId="5F536475" w14:textId="7A43A0F5" w:rsidR="0097357C" w:rsidRPr="004F75CE" w:rsidRDefault="00FC3422" w:rsidP="0004712B">
      <w:pPr>
        <w:pStyle w:val="a3"/>
        <w:spacing w:after="0" w:line="240" w:lineRule="auto"/>
        <w:ind w:left="111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F75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муниципального района</w:t>
      </w:r>
      <w:r w:rsidR="004F75CE" w:rsidRPr="004F75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50B2C5E3" w14:textId="77777777" w:rsidR="004F75CE" w:rsidRPr="004F75CE" w:rsidRDefault="004F75CE" w:rsidP="004F75C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D41C2EF" w14:textId="77777777" w:rsidR="0097357C" w:rsidRPr="0097357C" w:rsidRDefault="0097357C" w:rsidP="009735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К отношениям, возникающим в связи с заключением, изменением и расторжением соглашения о защите и поощрении капиталовложений, а также в связи с исполнением обязанностей по указанному соглашению, применяются правила </w:t>
      </w:r>
      <w:hyperlink r:id="rId6" w:anchor="/document/10164072/entry/3100" w:history="1">
        <w:r w:rsidRPr="0097357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гражданского законодательства</w:t>
        </w:r>
      </w:hyperlink>
      <w:r w:rsidRPr="0097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учетом особенностей, установленных   Федеральным законом.</w:t>
      </w:r>
    </w:p>
    <w:p w14:paraId="7EE009E9" w14:textId="59D1CAE8" w:rsidR="0097357C" w:rsidRPr="0097357C" w:rsidRDefault="0097357C" w:rsidP="009735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Соглашение о защите и поощрении капиталовложений заключается не позднее 1 января 2030</w:t>
      </w:r>
      <w:r w:rsidR="00FC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7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года.</w:t>
      </w:r>
    </w:p>
    <w:p w14:paraId="73E92D99" w14:textId="77777777" w:rsidR="0097357C" w:rsidRPr="0097357C" w:rsidRDefault="0097357C" w:rsidP="009735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 Соглашение о защите и поощрении капиталовложений должно содержать следующие условия:</w:t>
      </w:r>
    </w:p>
    <w:p w14:paraId="53872D75" w14:textId="77777777" w:rsidR="0097357C" w:rsidRPr="0097357C" w:rsidRDefault="0097357C" w:rsidP="0097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описание инвестиционного проекта, в том числе характеристики товаров, работ, услуг или результатов интеллектуальной деятельности, производимых, выполняемых, оказываемых или создаваемых в результате реализации инвестиционного проекта, сведения об их предполагаемом объеме, технологические и экологические требования к ним;</w:t>
      </w:r>
    </w:p>
    <w:p w14:paraId="03E7CA7C" w14:textId="77777777" w:rsidR="0097357C" w:rsidRPr="0097357C" w:rsidRDefault="0097357C" w:rsidP="0097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2) указание на этапы реализации инвестиционного проекта, в том числе:</w:t>
      </w:r>
    </w:p>
    <w:p w14:paraId="6E4F9684" w14:textId="77777777" w:rsidR="0097357C" w:rsidRPr="0097357C" w:rsidRDefault="0097357C" w:rsidP="0097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срок получения разрешений и согласий, необходимых для реализации проекта;</w:t>
      </w:r>
    </w:p>
    <w:p w14:paraId="7E4E2AE1" w14:textId="77777777" w:rsidR="0097357C" w:rsidRPr="0097357C" w:rsidRDefault="0097357C" w:rsidP="0097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срок государственной регистрации прав, в том числе права на недвижимое имущество, результаты интеллектуальной деятельности или средства индивидуализации (в применимых случаях);</w:t>
      </w:r>
    </w:p>
    <w:p w14:paraId="17CFED5B" w14:textId="77777777" w:rsidR="0097357C" w:rsidRPr="0097357C" w:rsidRDefault="0097357C" w:rsidP="0097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срок введения в эксплуатацию объекта, создаваемого, модернизируемого или реконструируемого в рамках инвестиционного проекта (в применимых случаях);</w:t>
      </w:r>
    </w:p>
    <w:p w14:paraId="1ED17A07" w14:textId="04C28747" w:rsidR="0097357C" w:rsidRPr="0097357C" w:rsidRDefault="0097357C" w:rsidP="0097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срок осуществления капиталовложений в установленном объеме, не превышающий срока применения стабилизационной оговорки, предусмотренного Федеральн</w:t>
      </w:r>
      <w:r w:rsidR="004F7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r w:rsidRPr="0097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</w:t>
      </w:r>
      <w:r w:rsidR="004F7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97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5431A55" w14:textId="77777777" w:rsidR="0097357C" w:rsidRPr="0097357C" w:rsidRDefault="0097357C" w:rsidP="0097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срок осуществления иных мероприятий, определенных в соглашении о защите и поощрении капиталовложений;</w:t>
      </w:r>
    </w:p>
    <w:p w14:paraId="5A562D22" w14:textId="5F355EFE" w:rsidR="0097357C" w:rsidRPr="0097357C" w:rsidRDefault="0097357C" w:rsidP="0097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сведения о предельно допустимых отклонениях от параметров реализации инвестиционного проекта, указанных в</w:t>
      </w:r>
      <w:r w:rsidRPr="00973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anchor="/document/73826576/entry/1082" w:history="1">
        <w:r w:rsidR="004F75CE" w:rsidRPr="004F75C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Федеральном</w:t>
        </w:r>
      </w:hyperlink>
      <w:r w:rsidR="004F75CE" w:rsidRPr="004F7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законе</w:t>
      </w:r>
      <w:r w:rsidRPr="0097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пределах 25 процентов). Значения предельно допустимых отклонений определяются в соответствии с порядком, установленным Правительством Российской Федерации, при этом объем вносимых организацией, реализующей проект, капиталовложений не может быть менее величин, предусмотренных</w:t>
      </w:r>
      <w:r w:rsidRPr="00973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anchor="/document/73826576/entry/94" w:history="1">
        <w:r w:rsidRPr="004F75C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4 статьи 9</w:t>
        </w:r>
      </w:hyperlink>
      <w:r w:rsidRPr="004F7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7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закона;</w:t>
      </w:r>
    </w:p>
    <w:p w14:paraId="370E4DAA" w14:textId="576B0A3F" w:rsidR="0097357C" w:rsidRPr="0097357C" w:rsidRDefault="0097357C" w:rsidP="0097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срок применения стабилизационной оговорки в пределах сроков, установленных </w:t>
      </w:r>
      <w:r w:rsidR="004F75CE" w:rsidRPr="0097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</w:t>
      </w:r>
      <w:r w:rsidR="004F7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ым </w:t>
      </w:r>
      <w:r w:rsidR="004F75CE" w:rsidRPr="0097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</w:t>
      </w:r>
      <w:r w:rsidRPr="0097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AC64435" w14:textId="77777777" w:rsidR="0097357C" w:rsidRPr="0097357C" w:rsidRDefault="0097357C" w:rsidP="0097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условия связанных договоров, в том числе сроки предоставления и объемы субсидий, бюджетных инвестиций, указанных </w:t>
      </w:r>
      <w:r w:rsidRPr="00973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hyperlink r:id="rId9" w:anchor="/document/73826576/entry/1411" w:history="1">
        <w:r w:rsidRPr="004F75C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 части 1 статьи 14</w:t>
        </w:r>
      </w:hyperlink>
      <w:r w:rsidRPr="004F7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закона, и (или) процентная ставка (порядок ее определения) по кредитному договору, указанному в </w:t>
      </w:r>
      <w:hyperlink r:id="rId10" w:anchor="/document/73826576/entry/1412" w:history="1">
        <w:r w:rsidRPr="004F75C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 части 1 статьи 14</w:t>
        </w:r>
      </w:hyperlink>
      <w:r w:rsidRPr="004F7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закона, а также сроки предоставления и объемы субсидий, указанных в </w:t>
      </w:r>
      <w:hyperlink r:id="rId11" w:anchor="/document/73826576/entry/1432" w:history="1">
        <w:r w:rsidRPr="004F75C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 части 3 статьи 14</w:t>
        </w:r>
      </w:hyperlink>
      <w:r w:rsidRPr="004F7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</w:t>
      </w:r>
      <w:r w:rsidRPr="0097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на;</w:t>
      </w:r>
    </w:p>
    <w:p w14:paraId="633369BD" w14:textId="77777777" w:rsidR="0097357C" w:rsidRPr="0097357C" w:rsidRDefault="0097357C" w:rsidP="0097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указание на обязанность публично-правового образования (публично-правовых образований) осуществлять выплаты за счет средств соответствующего бюджета бюджетной системы Российской Федерации в пользу организации, реализующей проект, в объеме, не превышающем размера обязательных платежей, исчисленных организацией, реализующей проект, для уплаты в соответствующие бюджеты публично-правовых образований, являющихся сторонами соглашения о защите и поощрении капиталовложений, в связи с реализацией инвестиционного проекта (за исключением случая, если Российская Федерация приняла на себя обязанность возместить организации, реализующей проект, убытки), а именно налога на прибыль организаций, налога на имущество организаций, транспортного налога, налога на добавленную стоимость (за вычетом налога, возмещенного организации, реализующей проект), ввозных таможенных пошлин, акцизов на автомобили легковые и мотоциклы:</w:t>
      </w:r>
    </w:p>
    <w:p w14:paraId="466C5240" w14:textId="77777777" w:rsidR="0097357C" w:rsidRPr="004F75CE" w:rsidRDefault="0097357C" w:rsidP="0097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а) </w:t>
      </w:r>
      <w:r w:rsidRPr="004F7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возмещение реального ущерба в соответствии с порядком, предусмотренным </w:t>
      </w:r>
      <w:hyperlink r:id="rId12" w:anchor="/document/73826576/entry/12" w:history="1">
        <w:r w:rsidRPr="004F75C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12</w:t>
        </w:r>
      </w:hyperlink>
      <w:r w:rsidRPr="004F7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закона, в том числе в случаях, предусмотренных </w:t>
      </w:r>
      <w:hyperlink r:id="rId13" w:anchor="/document/73826576/entry/143" w:history="1">
        <w:r w:rsidRPr="004F75C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3 статьи 14</w:t>
        </w:r>
      </w:hyperlink>
      <w:r w:rsidRPr="004F7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закона;</w:t>
      </w:r>
    </w:p>
    <w:p w14:paraId="449C2BE1" w14:textId="77777777" w:rsidR="0097357C" w:rsidRPr="004F75CE" w:rsidRDefault="0097357C" w:rsidP="0097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на возмещение понесенных затрат, предусмотренных </w:t>
      </w:r>
      <w:hyperlink r:id="rId14" w:anchor="/document/73826576/entry/15" w:history="1">
        <w:r w:rsidRPr="004F75C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15</w:t>
        </w:r>
      </w:hyperlink>
      <w:r w:rsidRPr="004F7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(в случае, если публично-правовым образованием было принято решение о возмещении таких затрат);</w:t>
      </w:r>
    </w:p>
    <w:p w14:paraId="364C2D48" w14:textId="77777777" w:rsidR="0097357C" w:rsidRPr="0097357C" w:rsidRDefault="0097357C" w:rsidP="0097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порядок представления организацией, реализующей проект, информации об этапах реализации инвестиционного проекта;</w:t>
      </w:r>
    </w:p>
    <w:p w14:paraId="2371F521" w14:textId="77777777" w:rsidR="0097357C" w:rsidRPr="0097357C" w:rsidRDefault="0097357C" w:rsidP="0097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порядок разрешения споров между сторонами соглашения о защите и поощрении капиталовложений;</w:t>
      </w:r>
    </w:p>
    <w:p w14:paraId="65D5C1E3" w14:textId="77777777" w:rsidR="0097357C" w:rsidRPr="0097357C" w:rsidRDefault="0097357C" w:rsidP="0097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иные условия, предусмотренные настоящим Федеральным законом.</w:t>
      </w:r>
    </w:p>
    <w:p w14:paraId="547C0591" w14:textId="4074EAC7" w:rsidR="0097357C" w:rsidRDefault="0097357C" w:rsidP="009735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2.4. Решение о заключении соглашения принимается в форме постановления </w:t>
      </w:r>
      <w:r w:rsidR="00FC3422" w:rsidRPr="0097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Сандогорского</w:t>
      </w:r>
      <w:r w:rsidR="00FC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C3422" w:rsidRPr="0097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</w:t>
      </w:r>
      <w:r w:rsidRPr="0097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 </w:t>
      </w:r>
      <w:r w:rsidR="00FC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Костромского муниципального</w:t>
      </w:r>
      <w:r w:rsidRPr="0097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</w:p>
    <w:p w14:paraId="605FB09A" w14:textId="77777777" w:rsidR="004F75CE" w:rsidRPr="0097357C" w:rsidRDefault="004F75CE" w:rsidP="009735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4EE7F4B" w14:textId="5206FBC1" w:rsidR="0097357C" w:rsidRDefault="0097357C" w:rsidP="004F75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75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  Условия   заключения соглашений о защите и поощрении капиталовложений со стороны муниципального образования </w:t>
      </w:r>
      <w:r w:rsidR="00FC3422" w:rsidRPr="004F75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Сандогорское</w:t>
      </w:r>
      <w:r w:rsidRPr="004F75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сельское поселение </w:t>
      </w:r>
      <w:r w:rsidR="00FC3422" w:rsidRPr="004F75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Костромского муниципального</w:t>
      </w:r>
      <w:r w:rsidRPr="004F75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района.</w:t>
      </w:r>
    </w:p>
    <w:p w14:paraId="70F505F5" w14:textId="77777777" w:rsidR="004F75CE" w:rsidRPr="004F75CE" w:rsidRDefault="004F75CE" w:rsidP="004F75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C961E23" w14:textId="77777777" w:rsidR="0097357C" w:rsidRPr="0097357C" w:rsidRDefault="0097357C" w:rsidP="009735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3.1. Соглашение о защите и поощрении капиталовложений заключается с организацией, реализующей проект, при условии, что такое соглашение предусматривает реализацию нового инвестиционного проекта в одной из сфер российской экономики, за исключением следующих сфер и видов деятельности:</w:t>
      </w:r>
    </w:p>
    <w:p w14:paraId="660EFFE7" w14:textId="77777777" w:rsidR="0097357C" w:rsidRPr="0097357C" w:rsidRDefault="0097357C" w:rsidP="009735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5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1) игорный бизнес;</w:t>
      </w:r>
    </w:p>
    <w:p w14:paraId="687C1CEE" w14:textId="77777777" w:rsidR="0097357C" w:rsidRPr="0097357C" w:rsidRDefault="0097357C" w:rsidP="009735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5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2) производство табачных изделий, алкогольной продукции, жидкого топлива (ограничение неприменимо к жидкому топливу, полученному из угля, а также на установках вторичной переработки нефтяного сырья согласно перечню, утверждаемому Правительством Российской Федерации);</w:t>
      </w:r>
    </w:p>
    <w:p w14:paraId="7C6EB265" w14:textId="77777777" w:rsidR="0097357C" w:rsidRPr="0097357C" w:rsidRDefault="0097357C" w:rsidP="009735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5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3) добыча сырой нефти и природного газа, в том числе попутного нефтяного газа (ограничение неприменимо к инвестиционным проектам по сжижению природного газа);</w:t>
      </w:r>
    </w:p>
    <w:p w14:paraId="3DBEC806" w14:textId="77777777" w:rsidR="0097357C" w:rsidRPr="0097357C" w:rsidRDefault="0097357C" w:rsidP="009735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5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4) оптовая и розничная торговля;</w:t>
      </w:r>
    </w:p>
    <w:p w14:paraId="5B0C676B" w14:textId="77777777" w:rsidR="0097357C" w:rsidRPr="0097357C" w:rsidRDefault="0097357C" w:rsidP="009735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5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5) деятельность финансовых организаций, поднадзорных Центральному банку Российской Федерации (ограничение неприменимо к случаям выпуска ценных бумаг в целях финансирования инвестиционного проекта);</w:t>
      </w:r>
    </w:p>
    <w:p w14:paraId="05E85A87" w14:textId="77777777" w:rsidR="0097357C" w:rsidRPr="0097357C" w:rsidRDefault="0097357C" w:rsidP="009735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735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6) строительство (модернизация, реконструкция) административно-деловых центров и торговых центров (комплексов), а также жилых домов.</w:t>
      </w:r>
    </w:p>
    <w:p w14:paraId="796FD661" w14:textId="77777777" w:rsidR="0097357C" w:rsidRPr="0097357C" w:rsidRDefault="0097357C" w:rsidP="009735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314CE97" w14:textId="77777777" w:rsidR="00533F44" w:rsidRDefault="00533F44" w:rsidP="0097357C">
      <w:pPr>
        <w:spacing w:after="0" w:line="240" w:lineRule="auto"/>
        <w:jc w:val="center"/>
      </w:pPr>
    </w:p>
    <w:sectPr w:rsidR="00533F44" w:rsidSect="0004712B">
      <w:pgSz w:w="12240" w:h="15840" w:code="1"/>
      <w:pgMar w:top="1134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B7351"/>
    <w:multiLevelType w:val="hybridMultilevel"/>
    <w:tmpl w:val="93AA8086"/>
    <w:lvl w:ilvl="0" w:tplc="F52A17C8">
      <w:start w:val="1"/>
      <w:numFmt w:val="decimal"/>
      <w:lvlText w:val="%1."/>
      <w:lvlJc w:val="left"/>
      <w:pPr>
        <w:ind w:left="1114" w:hanging="4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1DE5A58"/>
    <w:multiLevelType w:val="hybridMultilevel"/>
    <w:tmpl w:val="9FFE5E50"/>
    <w:lvl w:ilvl="0" w:tplc="D2188E1E">
      <w:start w:val="1"/>
      <w:numFmt w:val="decimal"/>
      <w:lvlText w:val="%1."/>
      <w:lvlJc w:val="left"/>
      <w:pPr>
        <w:ind w:left="2159" w:hanging="13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6A6168B"/>
    <w:multiLevelType w:val="hybridMultilevel"/>
    <w:tmpl w:val="E08621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3AFE"/>
    <w:rsid w:val="000318DA"/>
    <w:rsid w:val="0004712B"/>
    <w:rsid w:val="001018AC"/>
    <w:rsid w:val="00183F40"/>
    <w:rsid w:val="001A3D9C"/>
    <w:rsid w:val="001B3AFE"/>
    <w:rsid w:val="00242C96"/>
    <w:rsid w:val="00360FCD"/>
    <w:rsid w:val="004460D4"/>
    <w:rsid w:val="004A167B"/>
    <w:rsid w:val="004F75CE"/>
    <w:rsid w:val="00533F44"/>
    <w:rsid w:val="006B6298"/>
    <w:rsid w:val="0070647C"/>
    <w:rsid w:val="0097357C"/>
    <w:rsid w:val="00D74C99"/>
    <w:rsid w:val="00E00990"/>
    <w:rsid w:val="00F54235"/>
    <w:rsid w:val="00FC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C5BBA"/>
  <w15:docId w15:val="{E93ECBE3-C87A-4898-A2B8-5580B4BB5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67B"/>
    <w:pPr>
      <w:ind w:left="720"/>
      <w:contextualSpacing/>
    </w:pPr>
  </w:style>
  <w:style w:type="paragraph" w:styleId="a4">
    <w:name w:val="Normal (Web)"/>
    <w:basedOn w:val="a"/>
    <w:rsid w:val="004A1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4A167B"/>
    <w:rPr>
      <w:b/>
      <w:bCs/>
    </w:rPr>
  </w:style>
  <w:style w:type="table" w:styleId="a6">
    <w:name w:val="Table Grid"/>
    <w:basedOn w:val="a1"/>
    <w:uiPriority w:val="59"/>
    <w:rsid w:val="00533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basedOn w:val="a"/>
    <w:next w:val="a4"/>
    <w:rsid w:val="00706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" TargetMode="External"/><Relationship Id="rId13" Type="http://schemas.openxmlformats.org/officeDocument/2006/relationships/hyperlink" Target="https://mobileonline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bileonline.garant.ru/" TargetMode="External"/><Relationship Id="rId12" Type="http://schemas.openxmlformats.org/officeDocument/2006/relationships/hyperlink" Target="https://mobileonline.garant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mobileonline.garant.ru/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mobileonline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bileonline.garant.ru/" TargetMode="External"/><Relationship Id="rId14" Type="http://schemas.openxmlformats.org/officeDocument/2006/relationships/hyperlink" Target="https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1255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8393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2022-01-25T06:59:00Z</cp:lastPrinted>
  <dcterms:created xsi:type="dcterms:W3CDTF">2022-01-25T07:01:00Z</dcterms:created>
  <dcterms:modified xsi:type="dcterms:W3CDTF">2022-01-25T10:16:00Z</dcterms:modified>
</cp:coreProperties>
</file>