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8F" w:rsidRPr="00472505" w:rsidRDefault="00252C96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-31115</wp:posOffset>
            </wp:positionV>
            <wp:extent cx="635000" cy="794385"/>
            <wp:effectExtent l="19050" t="0" r="0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6528F" w:rsidRPr="00933C4C" w:rsidRDefault="00D6528F" w:rsidP="00D8012C">
      <w:pPr>
        <w:pStyle w:val="HTML"/>
        <w:jc w:val="center"/>
        <w:rPr>
          <w:sz w:val="28"/>
          <w:szCs w:val="28"/>
        </w:rPr>
      </w:pPr>
    </w:p>
    <w:p w:rsidR="00D6528F" w:rsidRPr="00391CCF" w:rsidRDefault="00D6528F" w:rsidP="00D8012C">
      <w:pPr>
        <w:pStyle w:val="HTML"/>
        <w:jc w:val="center"/>
        <w:rPr>
          <w:b/>
          <w:bCs/>
        </w:rPr>
      </w:pPr>
      <w:proofErr w:type="gramStart"/>
      <w:r w:rsidRPr="00391CCF">
        <w:rPr>
          <w:rFonts w:ascii="Times New Roman" w:hAnsi="Times New Roman" w:cs="Times New Roman"/>
          <w:b/>
          <w:bCs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bCs/>
          <w:sz w:val="27"/>
          <w:szCs w:val="27"/>
        </w:rPr>
        <w:t xml:space="preserve"> О С Т А Н О В Л Е Н И Е</w:t>
      </w:r>
    </w:p>
    <w:p w:rsidR="00D6528F" w:rsidRDefault="00D6528F" w:rsidP="00D8012C">
      <w:pPr>
        <w:pStyle w:val="HTML"/>
        <w:jc w:val="both"/>
      </w:pPr>
    </w:p>
    <w:p w:rsidR="00D652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 w:rsidR="0058633B">
        <w:rPr>
          <w:rFonts w:ascii="Times New Roman" w:hAnsi="Times New Roman" w:cs="Times New Roman"/>
          <w:sz w:val="28"/>
          <w:szCs w:val="28"/>
        </w:rPr>
        <w:t>«23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2021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127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58633B">
        <w:rPr>
          <w:rFonts w:ascii="Times New Roman" w:hAnsi="Times New Roman" w:cs="Times New Roman"/>
          <w:sz w:val="28"/>
          <w:szCs w:val="28"/>
        </w:rPr>
        <w:t xml:space="preserve">36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     с. Сандогора</w:t>
      </w:r>
    </w:p>
    <w:p w:rsidR="00D6528F" w:rsidRPr="00AC6F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920"/>
        <w:gridCol w:w="3651"/>
      </w:tblGrid>
      <w:tr w:rsidR="00D6528F" w:rsidRPr="00E6173D" w:rsidTr="00D8012C">
        <w:trPr>
          <w:trHeight w:val="2605"/>
        </w:trPr>
        <w:tc>
          <w:tcPr>
            <w:tcW w:w="5920" w:type="dxa"/>
          </w:tcPr>
          <w:p w:rsidR="00D6528F" w:rsidRPr="00D8012C" w:rsidRDefault="00D6528F" w:rsidP="00D8012C">
            <w:pPr>
              <w:spacing w:after="240" w:line="33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ждении муниципальной программы «</w:t>
            </w: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малого и среднего предпринимательства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Сандогор</w:t>
            </w: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 области на 2021 - 2023 годы»</w:t>
            </w:r>
          </w:p>
          <w:p w:rsidR="00D6528F" w:rsidRPr="00D665D4" w:rsidRDefault="00D6528F" w:rsidP="00C87CA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D6528F" w:rsidRPr="00E6173D" w:rsidRDefault="00D6528F" w:rsidP="00C87CA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528F" w:rsidRDefault="00D6528F" w:rsidP="00D8012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179 </w:t>
      </w:r>
      <w:hyperlink r:id="rId7" w:history="1"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23024">
        <w:rPr>
          <w:rFonts w:ascii="Times New Roman" w:hAnsi="Times New Roman" w:cs="Times New Roman"/>
          <w:sz w:val="28"/>
          <w:szCs w:val="28"/>
          <w:lang w:eastAsia="ru-RU"/>
        </w:rPr>
        <w:t>, статьей 14 </w:t>
      </w:r>
      <w:hyperlink r:id="rId8" w:anchor="7D20K3" w:history="1">
        <w:r w:rsidRPr="00D8012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Федерального закона от 06.10.2003 года N 131-ФЗ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D8012C">
          <w:rPr>
            <w:rFonts w:ascii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923024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9" w:anchor="64U0IK" w:history="1"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Федеральным законом от 24.07.2007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N 209-ФЗ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6528F" w:rsidRPr="001D2D5F" w:rsidRDefault="00D6528F" w:rsidP="00481C6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481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6528F" w:rsidRPr="00481C62" w:rsidRDefault="00D6528F" w:rsidP="00481C62">
      <w:pPr>
        <w:pStyle w:val="a7"/>
        <w:numPr>
          <w:ilvl w:val="0"/>
          <w:numId w:val="1"/>
        </w:numPr>
        <w:spacing w:after="0" w:line="240" w:lineRule="auto"/>
        <w:ind w:left="-142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481C62">
        <w:rPr>
          <w:rFonts w:ascii="Times New Roman" w:hAnsi="Times New Roman" w:cs="Times New Roman"/>
          <w:sz w:val="28"/>
          <w:szCs w:val="28"/>
          <w:lang w:eastAsia="ru-RU"/>
        </w:rPr>
        <w:t>Утв</w:t>
      </w:r>
      <w:r w:rsidR="009A09BA" w:rsidRPr="00481C62">
        <w:rPr>
          <w:rFonts w:ascii="Times New Roman" w:hAnsi="Times New Roman" w:cs="Times New Roman"/>
          <w:sz w:val="28"/>
          <w:szCs w:val="28"/>
          <w:lang w:eastAsia="ru-RU"/>
        </w:rPr>
        <w:t>ердить муниципальную программу «</w:t>
      </w:r>
      <w:r w:rsidR="00481C6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  <w:r w:rsidRPr="00481C62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 на </w:t>
      </w:r>
      <w:r w:rsidR="009A09BA" w:rsidRPr="00481C62">
        <w:rPr>
          <w:rFonts w:ascii="Times New Roman" w:hAnsi="Times New Roman" w:cs="Times New Roman"/>
          <w:sz w:val="28"/>
          <w:szCs w:val="28"/>
          <w:lang w:eastAsia="ru-RU"/>
        </w:rPr>
        <w:t>2021 - 2023 годы»</w:t>
      </w:r>
      <w:r w:rsidR="00481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1C62">
        <w:rPr>
          <w:rFonts w:ascii="Times New Roman" w:hAnsi="Times New Roman" w:cs="Times New Roman"/>
          <w:sz w:val="28"/>
          <w:szCs w:val="28"/>
          <w:lang w:eastAsia="ru-RU"/>
        </w:rPr>
        <w:t>(приложение).</w:t>
      </w:r>
    </w:p>
    <w:p w:rsidR="00D6528F" w:rsidRPr="001D2D5F" w:rsidRDefault="00D6528F" w:rsidP="0047250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D6528F" w:rsidRDefault="00D6528F" w:rsidP="004725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47250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472505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72505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81C62" w:rsidRPr="00472505" w:rsidRDefault="00481C62" w:rsidP="004725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157D" w:rsidTr="00242C88">
        <w:tc>
          <w:tcPr>
            <w:tcW w:w="3190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r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D6528F" w:rsidRDefault="00D6528F" w:rsidP="001D2D5F">
      <w:pPr>
        <w:spacing w:after="240" w:line="330" w:lineRule="atLeast"/>
        <w:jc w:val="both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DB57C0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D6528F" w:rsidRPr="00DB57C0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D6528F" w:rsidRPr="004D167B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D6528F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D6528F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D6528F" w:rsidRPr="004D167B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D6528F" w:rsidRPr="004D167B" w:rsidRDefault="00F34803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«23» июня 2021 года № 36</w:t>
      </w:r>
    </w:p>
    <w:p w:rsidR="00D6528F" w:rsidRDefault="00D6528F" w:rsidP="001D2D5F">
      <w:pPr>
        <w:spacing w:after="240" w:line="330" w:lineRule="atLeast"/>
        <w:jc w:val="right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DB57C0" w:rsidRDefault="00D6528F" w:rsidP="004D167B">
      <w:pPr>
        <w:spacing w:after="240" w:line="330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8E5E81" w:rsidRDefault="00D6528F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</w:t>
      </w:r>
    </w:p>
    <w:p w:rsidR="00D6528F" w:rsidRDefault="00D6528F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НДОГОР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E5E81" w:rsidRDefault="008E5E81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57C0" w:rsidRDefault="00D6528F" w:rsidP="00DB57C0">
      <w:pPr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D6528F" w:rsidRPr="00DB57C0" w:rsidRDefault="00D6528F" w:rsidP="00DB57C0">
      <w:pPr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 xml:space="preserve"> 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7"/>
        <w:gridCol w:w="6468"/>
      </w:tblGrid>
      <w:tr w:rsidR="00D6528F" w:rsidRPr="00735B79">
        <w:trPr>
          <w:trHeight w:val="12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1D2D5F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1D2D5F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малого и среднего 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области» (далее - Программа)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Сандогорское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 Сандогорское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10" w:anchor="7D20K3" w:history="1">
              <w:r w:rsidRPr="00DB57C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Федеральный закон от 06.10.2003 N 131-ФЗ «Об общих принципах организации местного самоуправления в Российской Федерации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11" w:anchor="64U0IK" w:history="1">
              <w:r w:rsidRPr="00DB57C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Федеральный закон от 24.07.2007 N 209-ФЗ «О развитии малого и среднего предпринимательства в Российской Федерации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Устав 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 образования  Сандогор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исполнения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2021 - 2023 годы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благоприятных условий развития субъектов малого и среднего </w:t>
            </w: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предпринимательства, осуществляющих свою деятельность на территории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 образования 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устранение административных барьеров, препятствующих развитию малого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взаимодействия органов местного самоуправления с предпринимательскими структурами для совершенствования поддержки малого бизнеса;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оказание консультационных, информационных и юридических услуг субъектам малого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привлечение малого и среднего предпринимательства к участию в приоритетных проектах, выполнению муниципальных заказов в различных сферах деятельности;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создание муниципальной нормативно-правовой базы, регулирующей вопросы развития и поддержки малого и среднего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пропаганда и популяризация предпринимательской деятельности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количество организаций (предпринимателей), которым оказана поддержка (единиц);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создано (сохранено) рабочих мест (единиц);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количество вновь созданных организаций (предпринимателей)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4D16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бразования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Увеличение количества вновь создаваемых и сохранение действующих субъектов малого и среднего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увеличение количества рабочих мест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реализацией Программы осуществляется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иципального образования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</w:tbl>
    <w:p w:rsidR="008E5E81" w:rsidRDefault="008E5E81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I. Содержание проблемы и обоснование необходимости ее решения программными методами</w:t>
      </w:r>
    </w:p>
    <w:p w:rsidR="00D6528F" w:rsidRPr="001D2D5F" w:rsidRDefault="00D6528F" w:rsidP="00D57600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играет важную роль в решении экономических и социальных задач 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мун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иципального образования 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способствует насыщению потребительского рынка товарами и услугами, обеспечивает занятость населения, формирует конкурентную среду, что является неотъемлемым элементом современной рыночной системы хозяйствования. Значимость малого и среднего предпринимательства обусловлена его специфическими свойствами, ключевыми из которых являются оперативность и мобильность, способность гибко реагировать на изменения конъюнктуры рынка.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и развитие бизнеса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Сандогорского сельского поселения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осложняется традиционно сложившимися экономико-географическими особенностями, выражающимися в климатических условиях, особенностях трудовых и миграционных процессов (в частности, трудовая миграция), отдаленности от экономических центров Российской Федерации, финансовыми проблемами и недостаточной образованностью граждан в предпринимательской сфере.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необходимо выделить ряд проблем, сдерживающих развитие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1) низкая инициативность населения в сфере организации и развития собственного бизнеса;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2) недостаточно развитая система информационно-консультационной поддержки субъектов малого и среднего предпринимательства;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3) высокие финансовые риски предпринимательской деятельности, связанные с затрудненным доступом субъектов малого и среднего предпринимательства к кредитным ресурсам;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4) недостаток квалифицированных кадров и знаний для ведения предпринимательской деятельности.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Перечисленный спектр проблем, препятствующих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, свидетельствует о необходимости стимулирования его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целенаправленного развития, постоянного использования программных методов по поддержке малого и среднего бизнеса.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субъектов </w:t>
      </w:r>
      <w:r w:rsidRPr="00E40E23">
        <w:rPr>
          <w:rFonts w:ascii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на 01 января 2021 года составило </w:t>
      </w:r>
      <w:r w:rsidR="00E40E23" w:rsidRPr="00E40E23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E40E23">
        <w:rPr>
          <w:rFonts w:ascii="Times New Roman" w:hAnsi="Times New Roman" w:cs="Times New Roman"/>
          <w:sz w:val="28"/>
          <w:szCs w:val="28"/>
          <w:lang w:eastAsia="ru-RU"/>
        </w:rPr>
        <w:t xml:space="preserve"> ед., основные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 ведения бизнеса индивидуальными предпринимателями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Сандогорском сельском поселении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распределяются по следующим видам экономической деятельности: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6"/>
        <w:gridCol w:w="4748"/>
        <w:gridCol w:w="1165"/>
        <w:gridCol w:w="2273"/>
      </w:tblGrid>
      <w:tr w:rsidR="00D6528F" w:rsidRPr="00735B79" w:rsidTr="00E40E23">
        <w:trPr>
          <w:trHeight w:val="12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923024" w:rsidRDefault="00D6528F" w:rsidP="004D1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923024" w:rsidRDefault="00D6528F" w:rsidP="004D1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923024" w:rsidRDefault="00D6528F" w:rsidP="004D1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923024" w:rsidRDefault="00D6528F" w:rsidP="004D1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28F" w:rsidRPr="00735B79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3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923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23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3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Видам экономической деятельности в соответствии с </w:t>
            </w:r>
            <w:hyperlink r:id="rId12" w:anchor="7D20K3" w:history="1">
              <w:r w:rsidRPr="0092302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ОКВЭД</w:t>
              </w:r>
            </w:hyperlink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23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01.01.20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 г.</w:t>
            </w:r>
          </w:p>
        </w:tc>
      </w:tr>
      <w:tr w:rsidR="00D6528F" w:rsidRPr="00252C96" w:rsidTr="00E40E23"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D5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4D16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6528F" w:rsidRPr="00252C96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Переработка древесины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E40E23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E40E23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528F" w:rsidRPr="00252C96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Платные услуги населению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E40E23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E40E23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6528F" w:rsidRPr="00252C96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Производство прочие неметаллические минеральные продукции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252C96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252C96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40E23" w:rsidRPr="00252C96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252C96" w:rsidRDefault="00E40E23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252C96" w:rsidRDefault="00E40E23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Оптовая и розничная торговля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252C96" w:rsidRDefault="00E40E23" w:rsidP="00C77E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252C96" w:rsidRDefault="00E40E23" w:rsidP="00C77E9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6528F" w:rsidRPr="00252C96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D576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252C96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252C96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6528F" w:rsidRPr="00735B79" w:rsidTr="00E40E23"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D6528F" w:rsidP="004D16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252C96" w:rsidRDefault="00252C96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C418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C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Структура субъектов малого и среднего предпринимательства по видам э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кономической деятельности в 2021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году и в течение ряда лет остается практически неизменной. Так наиболее привлекательной для малого бизнеса остаются сфера торговли. 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практически отсутствуют малые и средние предприятия, предоставляющие услуги по бытовому обслуживанию (парикмахерские, мастерские), жилищно-коммунальные услуги, услуги общественного питания, туризма. Нет предприятий народных художественных промыслов.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Количество малых предприятий (кроме торговых), расположенных на территории поселения очень мало.</w:t>
      </w:r>
      <w:proofErr w:type="gramEnd"/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При численности трудо</w:t>
      </w:r>
      <w:r w:rsidR="00252C96">
        <w:rPr>
          <w:rFonts w:ascii="Times New Roman" w:hAnsi="Times New Roman" w:cs="Times New Roman"/>
          <w:sz w:val="28"/>
          <w:szCs w:val="28"/>
          <w:lang w:eastAsia="ru-RU"/>
        </w:rPr>
        <w:t>спо</w:t>
      </w:r>
      <w:r w:rsidR="008E5E81">
        <w:rPr>
          <w:rFonts w:ascii="Times New Roman" w:hAnsi="Times New Roman" w:cs="Times New Roman"/>
          <w:sz w:val="28"/>
          <w:szCs w:val="28"/>
          <w:lang w:eastAsia="ru-RU"/>
        </w:rPr>
        <w:t>собного населения в пределах 840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человек, количество малых и средних предприятий не обеспечивает занятость жителей муниципального образования. Соответственно, налоговые поступления в бюджет муниципального образования незначительны.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важной составной частью современной рыночной экономики. Развитие малого и среднего предпринимательства в социальном аспекте - это занятость и новое качество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жизни населения, обеспечение граждан необходимыми им товарами и услугами, формирование среднего класса и демократических институтов гражданского общества, реализация муниципальных социальных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Муниципальная поддержка позволит: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оказать помощь начинающим предпринимателям через информационную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поддержку;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популяризировать предпринимательскую деятельность в молодежной среде через проведение различных конкурсов.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инструментом реализации муниципальной политики по поддержке малого и среднего предпринимательства для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Сандогорское сельское поселение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программа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Сандогорское сельское поселение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на </w:t>
      </w:r>
      <w:r w:rsidRPr="00C418FA">
        <w:rPr>
          <w:rFonts w:ascii="Times New Roman" w:hAnsi="Times New Roman" w:cs="Times New Roman"/>
          <w:sz w:val="28"/>
          <w:szCs w:val="28"/>
          <w:lang w:eastAsia="ru-RU"/>
        </w:rPr>
        <w:t>2021 -2023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AA5B31">
      <w:pPr>
        <w:spacing w:after="0" w:line="330" w:lineRule="atLeast"/>
        <w:ind w:firstLine="48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Основные цели, задачи Программы</w:t>
      </w:r>
    </w:p>
    <w:p w:rsidR="00D6528F" w:rsidRPr="001D2D5F" w:rsidRDefault="00D6528F" w:rsidP="00AA5B31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Целью настоящей Программы является обеспечение благоприятных условий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</w:t>
      </w:r>
      <w:proofErr w:type="spellStart"/>
      <w:r w:rsidRPr="001D2D5F">
        <w:rPr>
          <w:rFonts w:ascii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1D2D5F">
        <w:rPr>
          <w:rFonts w:ascii="Times New Roman" w:hAnsi="Times New Roman" w:cs="Times New Roman"/>
          <w:sz w:val="28"/>
          <w:szCs w:val="28"/>
          <w:lang w:eastAsia="ru-RU"/>
        </w:rPr>
        <w:t>, развитие конкуренции.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Достижение поставленной цели требует решения следующих задач: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оказание комплексной методической, информационной, консультационной, учебно-образовательной и юридической помощи для субъектов малого и среднего предпринимательства.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развитие финансовых механизмов, направленных на развитие малого и среднего предпринимательства;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- продвижение продукции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области;</w:t>
      </w:r>
    </w:p>
    <w:p w:rsidR="00D6528F" w:rsidRPr="001D2D5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повышение привлекательности предпринимательской деятельности;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создание благоприятного общественного мнения о предпринимательстве;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E81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Для успешного решения данных задач необходимо обеспечить эффективное взаимодействие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органов государственной власти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и предпринимателей муниципального образования.</w:t>
      </w:r>
    </w:p>
    <w:p w:rsidR="008E5E81" w:rsidRPr="008E5E81" w:rsidRDefault="008E5E81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программных мероприятий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цели и решение поставленных задач осуществляется через мероприятия, реализация которых будет способствовать дальнейшему эффективному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</w:t>
      </w:r>
      <w:r w:rsidRPr="00897D83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N 1 к настоящей Программе.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720F46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Для реализации мероприятий Программы определены формы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</w:r>
    </w:p>
    <w:p w:rsidR="00D6528F" w:rsidRDefault="00D6528F" w:rsidP="00720F46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1D2D5F" w:rsidRDefault="00D6528F" w:rsidP="00720F46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IV. Сроки реализации Программы</w:t>
      </w:r>
    </w:p>
    <w:p w:rsidR="008E5E81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Pr="00C418FA">
        <w:rPr>
          <w:rFonts w:ascii="Times New Roman" w:hAnsi="Times New Roman" w:cs="Times New Roman"/>
          <w:sz w:val="28"/>
          <w:szCs w:val="28"/>
          <w:lang w:eastAsia="ru-RU"/>
        </w:rPr>
        <w:t>2021-2023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годы и реализуется в один этап, с ежегодной корректировкой, как по составу мероприятий, так и по объемам финансирования, исходя из реальной экономической ситуации.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Ресурсное обеспечение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Программы предполагается при утверждении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районных и областных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 и проектов с вовлечением собственных сре</w:t>
      </w:r>
      <w:proofErr w:type="gramStart"/>
      <w:r w:rsidRPr="001D2D5F">
        <w:rPr>
          <w:rFonts w:ascii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1D2D5F">
        <w:rPr>
          <w:rFonts w:ascii="Times New Roman" w:hAnsi="Times New Roman" w:cs="Times New Roman"/>
          <w:sz w:val="28"/>
          <w:szCs w:val="28"/>
          <w:lang w:eastAsia="ru-RU"/>
        </w:rPr>
        <w:t>едприятий и индивидуальных предпринимателей, средств местного бюджета.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Программы позволяет решать задачу материально-технической, информационной и организационной помощи субъектам малого и среднего предпринимательства и организовать инфраструктуру поддержки малого и среднего предпринимательства.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Объемы и источники финансирования будут ежегодно корректироваться исходя из имеющихся возможностей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897D83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Механизм реализации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Заказчик Программы отвечает за реализацию Программы в целом, обеспечивает согласованные действия по подготовке и реализации программных мероприятий, целевое и эффективное использование средств, а также готовит отчеты о ходе реализации Программы.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28A6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sz w:val="28"/>
          <w:szCs w:val="28"/>
          <w:lang w:eastAsia="ru-RU"/>
        </w:rPr>
        <w:t>Порядки предоставления субсидий в целях реализации Программы утверждаются постановлениями Администрации мун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иципального образования Сандогор</w:t>
      </w:r>
      <w:r w:rsidRPr="00DB28A6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области.</w:t>
      </w:r>
    </w:p>
    <w:p w:rsidR="00D6528F" w:rsidRPr="00DB28A6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28A6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sz w:val="28"/>
          <w:szCs w:val="28"/>
          <w:lang w:eastAsia="ru-RU"/>
        </w:rPr>
        <w:t>При изменении объемов финансирования, предусмотренных Программой, Заказчик уточняет объемы финансирования за счет всех источников, готовит предложения по внесению изменений в перечень мероприятий Программы, сроки их исполнения и затрат на их проведение.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Корректировка Программы, в том числе включение в нее новых программных мероприятий, а также продление сроков ее реализации осуществляются в установленном порядке по предложению Заказчика Программы.</w:t>
      </w:r>
    </w:p>
    <w:p w:rsidR="008E5E81" w:rsidRPr="008E5E81" w:rsidRDefault="008E5E81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E81" w:rsidRDefault="00D6528F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Ожидаемые социально-экономические результаты</w:t>
      </w:r>
    </w:p>
    <w:p w:rsidR="00D6528F" w:rsidRDefault="00D6528F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реализации Программы</w:t>
      </w:r>
    </w:p>
    <w:p w:rsidR="008E5E81" w:rsidRPr="00720F46" w:rsidRDefault="008E5E81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Программы позволит: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создать новые и расширить действующие сферы услуг;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обеспечить взаимодействие субъектов малого и среднего предпринимательства с органами муниципальной власти;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продвигать товары, работы и услуги субъектов малого и среднего предпринимательства на муниципальном рынке;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сохранить существующие и создать новые рабочие места для трудоспособного населения;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увеличить число субъектов малого и среднего предпринимательства на территории муниципального образования.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VIII. </w:t>
      </w:r>
      <w:proofErr w:type="gramStart"/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ходом реализации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осуществляет контроль за ходом реализации Программы, обеспечивает согласованные действия по реализации программных мероприятий, предоставляет информацию о ходе реализации Программы и итоговый отчет с аналитической информацией о реализации Программы, выполнении ее целевых показателей до </w:t>
      </w:r>
      <w:r w:rsidRPr="00DB28A6">
        <w:rPr>
          <w:rFonts w:ascii="Times New Roman" w:hAnsi="Times New Roman" w:cs="Times New Roman"/>
          <w:sz w:val="28"/>
          <w:szCs w:val="28"/>
          <w:lang w:eastAsia="ru-RU"/>
        </w:rPr>
        <w:t>1 февраля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, следующего за отчетным годом.</w:t>
      </w:r>
      <w:proofErr w:type="gramEnd"/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  <w:sectPr w:rsidR="00D6528F" w:rsidRPr="008E5E81" w:rsidSect="00D8012C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proofErr w:type="gramStart"/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ходом исполнения Программы включает в себя предоставление периодической отчетности о реализации программных мероприятий Исполнителями Программы Заказчику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28F" w:rsidRDefault="00D6528F" w:rsidP="00720F46">
      <w:pPr>
        <w:spacing w:after="0" w:line="330" w:lineRule="atLeast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предпринимательства на территории</w:t>
      </w:r>
    </w:p>
    <w:p w:rsidR="00D6528F" w:rsidRPr="002F18AD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>Са</w:t>
      </w:r>
      <w:r>
        <w:rPr>
          <w:rFonts w:ascii="Times New Roman" w:hAnsi="Times New Roman" w:cs="Times New Roman"/>
          <w:sz w:val="28"/>
          <w:szCs w:val="28"/>
          <w:lang w:eastAsia="ru-RU"/>
        </w:rPr>
        <w:t>ндогор</w:t>
      </w:r>
      <w:r w:rsidRPr="002F18AD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D6528F" w:rsidRPr="002F18AD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D6528F" w:rsidRPr="001D2D5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по реализации муниципальной программы 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малого и среднего предпринимательства 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Сандогорского сельского поселения</w:t>
      </w:r>
    </w:p>
    <w:p w:rsidR="00D6528F" w:rsidRPr="002F18AD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1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тромского муниципального района </w:t>
      </w:r>
      <w:r w:rsidRPr="002F1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Костромской области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 – 2023 годы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528F" w:rsidRPr="00DB28A6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0" w:type="dxa"/>
        <w:tblInd w:w="-13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2402"/>
        <w:gridCol w:w="1845"/>
        <w:gridCol w:w="1276"/>
        <w:gridCol w:w="992"/>
        <w:gridCol w:w="20"/>
        <w:gridCol w:w="830"/>
        <w:gridCol w:w="20"/>
        <w:gridCol w:w="831"/>
        <w:gridCol w:w="20"/>
        <w:gridCol w:w="884"/>
      </w:tblGrid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исполнитель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финансирования</w:t>
            </w:r>
          </w:p>
        </w:tc>
        <w:tc>
          <w:tcPr>
            <w:tcW w:w="35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</w:tr>
      <w:tr w:rsidR="00D6528F" w:rsidRPr="00720F46" w:rsidTr="0087640A"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Нормативно-правовое, информационное и организационное</w:t>
            </w:r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развития малого и среднего бизнеса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8764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предложений по совершенствовани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нормативно-правовой базы, направленных на защиту прав и законных интересов субъектов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привлечении субъектов малого и среднего предпринимательства поселения в выставках и ярмарках в целях расширения рынка сбыта товаров, работ и услуг, привлечения инвестиций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муниципального образования Сандогорское сельское поселение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нормативно-правовых актов, касающихся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информационной базы об объектах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субъектов малого и среднего предпринимательства для выполнения муниципальных заказов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Содействие </w:t>
            </w: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населения, привлечение безработных граждан в сферу малого бизнеса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консультаций для субъектов малого и среднего предпринимательства по вопросам получения государственной поддержки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  <w:p w:rsidR="00D6528F" w:rsidRPr="00720F46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Сандогорского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Изучение, обсуждение и обобщение проблем субъектов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Содействие координационным и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технологическим, санитарно-эпидемиологическим, экологическим требованиям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во владение и пользование (аренду) муниципального имущества (зданий, строений, нежилых помещений и т.д.) на льготных условиях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доступа субъектов предпринимательской деятельности к получению муниципальных заказов на производство продукции, товаров и оказание услуг на конкурсной основе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Привлечение предпринимателей к участию в выполнении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заказов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сельского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6528F" w:rsidRPr="00720F46" w:rsidRDefault="00D6528F" w:rsidP="00532C4E"/>
    <w:sectPr w:rsidR="00D6528F" w:rsidRPr="00720F46" w:rsidSect="00D8012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18F1"/>
    <w:multiLevelType w:val="hybridMultilevel"/>
    <w:tmpl w:val="8E4206D2"/>
    <w:lvl w:ilvl="0" w:tplc="627A582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A"/>
    <w:rsid w:val="00077ACF"/>
    <w:rsid w:val="000A2A08"/>
    <w:rsid w:val="00175C7E"/>
    <w:rsid w:val="001B34BF"/>
    <w:rsid w:val="001C0884"/>
    <w:rsid w:val="001D2D5F"/>
    <w:rsid w:val="00216AB8"/>
    <w:rsid w:val="00252C96"/>
    <w:rsid w:val="00283AAB"/>
    <w:rsid w:val="002F18AD"/>
    <w:rsid w:val="0035157D"/>
    <w:rsid w:val="0035589B"/>
    <w:rsid w:val="0036389F"/>
    <w:rsid w:val="00376BFB"/>
    <w:rsid w:val="00391CCF"/>
    <w:rsid w:val="00393D26"/>
    <w:rsid w:val="00472505"/>
    <w:rsid w:val="00481C62"/>
    <w:rsid w:val="004B280F"/>
    <w:rsid w:val="004D167B"/>
    <w:rsid w:val="00500319"/>
    <w:rsid w:val="00532C4E"/>
    <w:rsid w:val="0058633B"/>
    <w:rsid w:val="00590613"/>
    <w:rsid w:val="006A0033"/>
    <w:rsid w:val="006E60B9"/>
    <w:rsid w:val="00720F46"/>
    <w:rsid w:val="007311A8"/>
    <w:rsid w:val="00735B79"/>
    <w:rsid w:val="00746C1B"/>
    <w:rsid w:val="00770BF7"/>
    <w:rsid w:val="007A03A9"/>
    <w:rsid w:val="007D43A1"/>
    <w:rsid w:val="0081438D"/>
    <w:rsid w:val="0087640A"/>
    <w:rsid w:val="00897D83"/>
    <w:rsid w:val="008E5E81"/>
    <w:rsid w:val="00923024"/>
    <w:rsid w:val="00933C4C"/>
    <w:rsid w:val="00987810"/>
    <w:rsid w:val="00993C74"/>
    <w:rsid w:val="00997B79"/>
    <w:rsid w:val="009A09BA"/>
    <w:rsid w:val="00A60DBE"/>
    <w:rsid w:val="00AA5B31"/>
    <w:rsid w:val="00AC1BDA"/>
    <w:rsid w:val="00AC6F8F"/>
    <w:rsid w:val="00B315A6"/>
    <w:rsid w:val="00B6113E"/>
    <w:rsid w:val="00B639CD"/>
    <w:rsid w:val="00B83A64"/>
    <w:rsid w:val="00BA04FD"/>
    <w:rsid w:val="00BC30DB"/>
    <w:rsid w:val="00BE7866"/>
    <w:rsid w:val="00BF7CCA"/>
    <w:rsid w:val="00C32477"/>
    <w:rsid w:val="00C418FA"/>
    <w:rsid w:val="00C44127"/>
    <w:rsid w:val="00C87CAC"/>
    <w:rsid w:val="00CA5A32"/>
    <w:rsid w:val="00CA5F37"/>
    <w:rsid w:val="00D57600"/>
    <w:rsid w:val="00D6528F"/>
    <w:rsid w:val="00D65E5A"/>
    <w:rsid w:val="00D665D4"/>
    <w:rsid w:val="00D8012C"/>
    <w:rsid w:val="00DB28A6"/>
    <w:rsid w:val="00DB57C0"/>
    <w:rsid w:val="00E14805"/>
    <w:rsid w:val="00E275CF"/>
    <w:rsid w:val="00E305A8"/>
    <w:rsid w:val="00E40E23"/>
    <w:rsid w:val="00E6173D"/>
    <w:rsid w:val="00EC1D33"/>
    <w:rsid w:val="00EE110C"/>
    <w:rsid w:val="00F31884"/>
    <w:rsid w:val="00F34803"/>
    <w:rsid w:val="00F72416"/>
    <w:rsid w:val="00FD0F5E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C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1D2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D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2D5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D2D5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D2D5F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E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78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D8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DBB"/>
    <w:rPr>
      <w:rFonts w:ascii="Courier New" w:hAnsi="Courier New" w:cs="Courier New"/>
      <w:sz w:val="20"/>
      <w:szCs w:val="20"/>
      <w:lang w:eastAsia="en-US"/>
    </w:rPr>
  </w:style>
  <w:style w:type="table" w:styleId="a6">
    <w:name w:val="Table Grid"/>
    <w:basedOn w:val="a1"/>
    <w:uiPriority w:val="59"/>
    <w:locked/>
    <w:rsid w:val="00351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1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C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1D2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D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2D5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D2D5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D2D5F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E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78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D8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DBB"/>
    <w:rPr>
      <w:rFonts w:ascii="Courier New" w:hAnsi="Courier New" w:cs="Courier New"/>
      <w:sz w:val="20"/>
      <w:szCs w:val="20"/>
      <w:lang w:eastAsia="en-US"/>
    </w:rPr>
  </w:style>
  <w:style w:type="table" w:styleId="a6">
    <w:name w:val="Table Grid"/>
    <w:basedOn w:val="a1"/>
    <w:uiPriority w:val="59"/>
    <w:locked/>
    <w:rsid w:val="00351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4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94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https://docs.cntd.ru/document/1200110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9020531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0531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SandogoraSpec</cp:lastModifiedBy>
  <cp:revision>7</cp:revision>
  <cp:lastPrinted>2021-06-24T08:32:00Z</cp:lastPrinted>
  <dcterms:created xsi:type="dcterms:W3CDTF">2021-06-24T08:28:00Z</dcterms:created>
  <dcterms:modified xsi:type="dcterms:W3CDTF">2022-06-09T10:47:00Z</dcterms:modified>
</cp:coreProperties>
</file>