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8C" w:rsidRPr="00FC6D8C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-15875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D8C" w:rsidRPr="00FC6D8C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8C" w:rsidRPr="00FC6D8C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8C" w:rsidRPr="00FC6D8C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80" w:rsidRDefault="00AA7980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FC6D8C" w:rsidRPr="00FC6D8C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</w:p>
    <w:p w:rsidR="00AA7980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FC6D8C" w:rsidRPr="00FC6D8C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AA7980" w:rsidRDefault="00AA7980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8C" w:rsidRPr="00FC6D8C" w:rsidRDefault="00FC6D8C" w:rsidP="00FC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6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FC6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FC6D8C" w:rsidRPr="00FC6D8C" w:rsidRDefault="00FC6D8C" w:rsidP="00FC6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8C" w:rsidRPr="00FC6D8C" w:rsidRDefault="00FC6D8C" w:rsidP="00FC6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8C" w:rsidRPr="00FC6D8C" w:rsidRDefault="00FC6D8C" w:rsidP="00FC6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C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FC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</w:t>
      </w:r>
      <w:r w:rsidR="00AA7980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FC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с. Сандогора</w:t>
      </w:r>
    </w:p>
    <w:p w:rsidR="00FC6D8C" w:rsidRPr="00FC6D8C" w:rsidRDefault="00FC6D8C" w:rsidP="00FC6D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6D8C" w:rsidRPr="00FC6D8C" w:rsidRDefault="00FC6D8C" w:rsidP="00FC6D8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  <w:gridCol w:w="2614"/>
      </w:tblGrid>
      <w:tr w:rsidR="00FC6D8C" w:rsidRPr="00FC6D8C" w:rsidTr="0052752A">
        <w:tc>
          <w:tcPr>
            <w:tcW w:w="5211" w:type="dxa"/>
          </w:tcPr>
          <w:p w:rsidR="00FC6D8C" w:rsidRPr="00FC6D8C" w:rsidRDefault="00FC6D8C" w:rsidP="003A0AB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C6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минимального (предельного) размера стоимости движимого имущества и (или) иного имущества для признания его объектом учета муниципального имущества и включения в реестр имущества </w:t>
            </w:r>
            <w:r w:rsidR="003A0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Сандогорского</w:t>
            </w:r>
            <w:r w:rsidRPr="00FC6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614" w:type="dxa"/>
          </w:tcPr>
          <w:p w:rsidR="00FC6D8C" w:rsidRPr="00FC6D8C" w:rsidRDefault="00FC6D8C" w:rsidP="00FC6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 w:bidi="ru-RU"/>
              </w:rPr>
            </w:pPr>
          </w:p>
        </w:tc>
      </w:tr>
    </w:tbl>
    <w:p w:rsidR="00EC77EB" w:rsidRDefault="00EC77EB" w:rsidP="00D2190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F04EB8" w:rsidRPr="00FC6D8C" w:rsidRDefault="00F04EB8" w:rsidP="00F04E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D8C">
        <w:rPr>
          <w:rFonts w:ascii="Times New Roman" w:hAnsi="Times New Roman" w:cs="Times New Roman"/>
          <w:sz w:val="28"/>
          <w:szCs w:val="28"/>
        </w:rPr>
        <w:t>В соответствии с частью 5 статьи 51 Федерального закона от 6 октября 2003 года №131-ФЗ «Об общих принципах организации местного самоуправления в Российской Федерации», абзацами 4 и 5 пункта 2 Порядка ведения органами местного самоуправления реестров муниципального имущества, утвержденного Приказом Минфина России от 10 октября 2023 года №163н «Об утверждении Порядка ведения органами местного самоуправления реестров муниципального имущества», руководствуясь Уставом</w:t>
      </w:r>
      <w:proofErr w:type="gramEnd"/>
      <w:r w:rsidRPr="00FC6D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C6D8C">
        <w:rPr>
          <w:rFonts w:ascii="Times New Roman" w:hAnsi="Times New Roman" w:cs="Times New Roman"/>
          <w:sz w:val="28"/>
          <w:szCs w:val="28"/>
        </w:rPr>
        <w:t>Сандогорское</w:t>
      </w:r>
      <w:r w:rsidRPr="00FC6D8C">
        <w:rPr>
          <w:rFonts w:ascii="Times New Roman" w:hAnsi="Times New Roman" w:cs="Times New Roman"/>
          <w:sz w:val="28"/>
          <w:szCs w:val="28"/>
        </w:rPr>
        <w:t xml:space="preserve"> сельское поселение Костромского муниципального района Костромской области, Совет депутатов </w:t>
      </w:r>
      <w:r w:rsidR="00FC6D8C">
        <w:rPr>
          <w:rFonts w:ascii="Times New Roman" w:hAnsi="Times New Roman" w:cs="Times New Roman"/>
          <w:sz w:val="28"/>
          <w:szCs w:val="28"/>
        </w:rPr>
        <w:t>Сандогорского</w:t>
      </w:r>
      <w:r w:rsidRPr="00FC6D8C">
        <w:rPr>
          <w:rFonts w:ascii="Times New Roman" w:hAnsi="Times New Roman" w:cs="Times New Roman"/>
          <w:sz w:val="28"/>
          <w:szCs w:val="28"/>
        </w:rPr>
        <w:t xml:space="preserve"> сельского поселения РЕШИЛ: </w:t>
      </w:r>
    </w:p>
    <w:p w:rsidR="00F04EB8" w:rsidRPr="00FC6D8C" w:rsidRDefault="00F04EB8" w:rsidP="00F04E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EB8" w:rsidRPr="00FC6D8C" w:rsidRDefault="00F04EB8" w:rsidP="00F04EB8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D8C">
        <w:rPr>
          <w:rFonts w:ascii="Times New Roman" w:hAnsi="Times New Roman" w:cs="Times New Roman"/>
          <w:sz w:val="28"/>
          <w:szCs w:val="28"/>
        </w:rPr>
        <w:t xml:space="preserve">Утвердить предельную стоимость движимого имущества и (или) иного имущества, не относящегося к недвижимому имуществу, подлежащего признанию его объектом учета муниципального имущества и включению в реестр муниципального </w:t>
      </w:r>
      <w:proofErr w:type="gramStart"/>
      <w:r w:rsidRPr="00FC6D8C">
        <w:rPr>
          <w:rFonts w:ascii="Times New Roman" w:hAnsi="Times New Roman" w:cs="Times New Roman"/>
          <w:sz w:val="28"/>
          <w:szCs w:val="28"/>
        </w:rPr>
        <w:t xml:space="preserve">имущества муниципального образования </w:t>
      </w:r>
      <w:proofErr w:type="spellStart"/>
      <w:r w:rsidRPr="00FC6D8C">
        <w:rPr>
          <w:rFonts w:ascii="Times New Roman" w:hAnsi="Times New Roman" w:cs="Times New Roman"/>
          <w:sz w:val="28"/>
          <w:szCs w:val="28"/>
        </w:rPr>
        <w:t>Кузнецовского</w:t>
      </w:r>
      <w:proofErr w:type="spellEnd"/>
      <w:r w:rsidRPr="00FC6D8C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</w:t>
      </w:r>
      <w:proofErr w:type="gramEnd"/>
      <w:r w:rsidRPr="00FC6D8C">
        <w:rPr>
          <w:rFonts w:ascii="Times New Roman" w:hAnsi="Times New Roman" w:cs="Times New Roman"/>
          <w:sz w:val="28"/>
          <w:szCs w:val="28"/>
        </w:rPr>
        <w:t xml:space="preserve"> области, в размере более </w:t>
      </w:r>
      <w:r w:rsidRPr="00AA7980">
        <w:rPr>
          <w:rFonts w:ascii="Times New Roman" w:hAnsi="Times New Roman" w:cs="Times New Roman"/>
          <w:sz w:val="28"/>
          <w:szCs w:val="28"/>
        </w:rPr>
        <w:t xml:space="preserve">10 000,00 (десять тысяч) </w:t>
      </w:r>
      <w:r w:rsidRPr="00FC6D8C">
        <w:rPr>
          <w:rFonts w:ascii="Times New Roman" w:hAnsi="Times New Roman" w:cs="Times New Roman"/>
          <w:sz w:val="28"/>
          <w:szCs w:val="28"/>
        </w:rPr>
        <w:t>рублей.</w:t>
      </w:r>
    </w:p>
    <w:p w:rsidR="00F04EB8" w:rsidRPr="00FC6D8C" w:rsidRDefault="00F04EB8" w:rsidP="00F04EB8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D8C">
        <w:rPr>
          <w:rFonts w:ascii="Times New Roman" w:hAnsi="Times New Roman" w:cs="Times New Roman"/>
          <w:sz w:val="28"/>
          <w:szCs w:val="28"/>
        </w:rPr>
        <w:t xml:space="preserve">Установить, что включению в реестр муниципального имущества муниципального образования </w:t>
      </w:r>
      <w:r w:rsidR="00FC6D8C">
        <w:rPr>
          <w:rFonts w:ascii="Times New Roman" w:hAnsi="Times New Roman" w:cs="Times New Roman"/>
          <w:sz w:val="28"/>
          <w:szCs w:val="28"/>
        </w:rPr>
        <w:t>Сандогорского</w:t>
      </w:r>
      <w:r w:rsidRPr="00FC6D8C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 подлежат независимо от стоимости находящиеся в собственности муниципального образования:</w:t>
      </w:r>
    </w:p>
    <w:p w:rsidR="00F04EB8" w:rsidRPr="00FC6D8C" w:rsidRDefault="00F04EB8" w:rsidP="00F04E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D8C">
        <w:rPr>
          <w:rFonts w:ascii="Times New Roman" w:hAnsi="Times New Roman" w:cs="Times New Roman"/>
          <w:sz w:val="28"/>
          <w:szCs w:val="28"/>
        </w:rPr>
        <w:t>документарные ценные</w:t>
      </w:r>
      <w:proofErr w:type="gramEnd"/>
      <w:r w:rsidRPr="00FC6D8C">
        <w:rPr>
          <w:rFonts w:ascii="Times New Roman" w:hAnsi="Times New Roman" w:cs="Times New Roman"/>
          <w:sz w:val="28"/>
          <w:szCs w:val="28"/>
        </w:rPr>
        <w:t xml:space="preserve"> бумаги (акции) и бездокументарные ценные бумаги, </w:t>
      </w:r>
    </w:p>
    <w:p w:rsidR="00F04EB8" w:rsidRPr="00FC6D8C" w:rsidRDefault="00F04EB8" w:rsidP="00F04E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D8C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долях (вкладах) в уставных (складочных) капиталах хозяйственных обществ и товариществ, </w:t>
      </w:r>
    </w:p>
    <w:p w:rsidR="00F04EB8" w:rsidRPr="00FC6D8C" w:rsidRDefault="00F04EB8" w:rsidP="00F04E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D8C">
        <w:rPr>
          <w:rFonts w:ascii="Times New Roman" w:hAnsi="Times New Roman" w:cs="Times New Roman"/>
          <w:sz w:val="28"/>
          <w:szCs w:val="28"/>
        </w:rPr>
        <w:t>сведения о долях в праве общей долевой собственности на объекты недвижимого и (или) движимого имущества.</w:t>
      </w:r>
    </w:p>
    <w:p w:rsidR="00F04EB8" w:rsidRPr="00FC6D8C" w:rsidRDefault="00F04EB8" w:rsidP="00F04E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D8C">
        <w:rPr>
          <w:rFonts w:ascii="Times New Roman" w:hAnsi="Times New Roman" w:cs="Times New Roman"/>
          <w:sz w:val="28"/>
          <w:szCs w:val="28"/>
        </w:rPr>
        <w:t>3. Настоящее решение вступает в силу с даты официального опубликования.</w:t>
      </w:r>
    </w:p>
    <w:p w:rsidR="00D2190C" w:rsidRPr="00F04EB8" w:rsidRDefault="00D2190C" w:rsidP="00F04E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7982" w:rsidRPr="00F04EB8" w:rsidRDefault="000B7982" w:rsidP="00F04E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3"/>
      </w:tblGrid>
      <w:tr w:rsidR="00FC6D8C" w:rsidRPr="00FC6D8C" w:rsidTr="00FC6D8C">
        <w:tc>
          <w:tcPr>
            <w:tcW w:w="4788" w:type="dxa"/>
          </w:tcPr>
          <w:p w:rsidR="00FC6D8C" w:rsidRPr="00AA7980" w:rsidRDefault="00AA7980" w:rsidP="00FC6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9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6D8C" w:rsidRPr="00AA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Совета депутатов,</w:t>
            </w:r>
          </w:p>
          <w:p w:rsidR="00FC6D8C" w:rsidRPr="00FC6D8C" w:rsidRDefault="00FC6D8C" w:rsidP="00FC6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Сандогорского сельского поселения Костромского</w:t>
            </w:r>
            <w:r w:rsidRPr="00FC6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</w:t>
            </w:r>
            <w:bookmarkStart w:id="0" w:name="_GoBack"/>
            <w:bookmarkEnd w:id="0"/>
            <w:r w:rsidRPr="00FC6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йона </w:t>
            </w:r>
          </w:p>
          <w:p w:rsidR="00FC6D8C" w:rsidRPr="00FC6D8C" w:rsidRDefault="00FC6D8C" w:rsidP="00FC6D8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FC6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Костромской области</w:t>
            </w:r>
          </w:p>
          <w:p w:rsidR="00FC6D8C" w:rsidRPr="00FC6D8C" w:rsidRDefault="00FC6D8C" w:rsidP="00FC6D8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  <w:p w:rsidR="00FC6D8C" w:rsidRPr="00FC6D8C" w:rsidRDefault="00FC6D8C" w:rsidP="00FC6D8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4783" w:type="dxa"/>
          </w:tcPr>
          <w:p w:rsidR="00FC6D8C" w:rsidRPr="00FC6D8C" w:rsidRDefault="00FC6D8C" w:rsidP="00FC6D8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  <w:p w:rsidR="00FC6D8C" w:rsidRPr="00FC6D8C" w:rsidRDefault="00FC6D8C" w:rsidP="00FC6D8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FC6D8C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А.А.Нургазизов</w:t>
            </w:r>
          </w:p>
        </w:tc>
      </w:tr>
    </w:tbl>
    <w:p w:rsidR="000B7982" w:rsidRPr="00F86B13" w:rsidRDefault="000B7982" w:rsidP="00CB6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B7982" w:rsidRPr="00F86B13" w:rsidSect="00AA798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11A6"/>
    <w:multiLevelType w:val="hybridMultilevel"/>
    <w:tmpl w:val="999C88AE"/>
    <w:lvl w:ilvl="0" w:tplc="2E6A06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C1EAB"/>
    <w:multiLevelType w:val="hybridMultilevel"/>
    <w:tmpl w:val="031817DE"/>
    <w:lvl w:ilvl="0" w:tplc="2758D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5F028E"/>
    <w:multiLevelType w:val="hybridMultilevel"/>
    <w:tmpl w:val="21F872AA"/>
    <w:lvl w:ilvl="0" w:tplc="50E4C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AC5AC8"/>
    <w:multiLevelType w:val="hybridMultilevel"/>
    <w:tmpl w:val="9AD69C6E"/>
    <w:lvl w:ilvl="0" w:tplc="E9865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05"/>
    <w:rsid w:val="00042E7D"/>
    <w:rsid w:val="00044844"/>
    <w:rsid w:val="000B7982"/>
    <w:rsid w:val="0011064B"/>
    <w:rsid w:val="00116AD4"/>
    <w:rsid w:val="001E49F3"/>
    <w:rsid w:val="00215866"/>
    <w:rsid w:val="002178A7"/>
    <w:rsid w:val="002441F0"/>
    <w:rsid w:val="003743C2"/>
    <w:rsid w:val="003A0AB4"/>
    <w:rsid w:val="003F63DF"/>
    <w:rsid w:val="004315EB"/>
    <w:rsid w:val="00440463"/>
    <w:rsid w:val="00524014"/>
    <w:rsid w:val="005D47B1"/>
    <w:rsid w:val="006050F5"/>
    <w:rsid w:val="0062618F"/>
    <w:rsid w:val="00642E67"/>
    <w:rsid w:val="006A598C"/>
    <w:rsid w:val="006B760E"/>
    <w:rsid w:val="007053AA"/>
    <w:rsid w:val="00724A66"/>
    <w:rsid w:val="007314BC"/>
    <w:rsid w:val="0086119F"/>
    <w:rsid w:val="008D3AAD"/>
    <w:rsid w:val="0095103D"/>
    <w:rsid w:val="009C5272"/>
    <w:rsid w:val="009D37AC"/>
    <w:rsid w:val="009E0415"/>
    <w:rsid w:val="00A61FD9"/>
    <w:rsid w:val="00A746C6"/>
    <w:rsid w:val="00AA7980"/>
    <w:rsid w:val="00BA4205"/>
    <w:rsid w:val="00C06221"/>
    <w:rsid w:val="00C26814"/>
    <w:rsid w:val="00CB626F"/>
    <w:rsid w:val="00CD1803"/>
    <w:rsid w:val="00D2190C"/>
    <w:rsid w:val="00D87631"/>
    <w:rsid w:val="00D944BC"/>
    <w:rsid w:val="00DB3B7F"/>
    <w:rsid w:val="00EA5613"/>
    <w:rsid w:val="00EC77EB"/>
    <w:rsid w:val="00F00F20"/>
    <w:rsid w:val="00F04EB8"/>
    <w:rsid w:val="00F86B13"/>
    <w:rsid w:val="00F926B1"/>
    <w:rsid w:val="00FC6D8C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E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2E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5613"/>
    <w:rPr>
      <w:b/>
      <w:bCs/>
    </w:rPr>
  </w:style>
  <w:style w:type="table" w:styleId="a7">
    <w:name w:val="Table Grid"/>
    <w:basedOn w:val="a1"/>
    <w:uiPriority w:val="59"/>
    <w:rsid w:val="00EA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11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16AD4"/>
  </w:style>
  <w:style w:type="character" w:styleId="a8">
    <w:name w:val="Hyperlink"/>
    <w:basedOn w:val="a0"/>
    <w:uiPriority w:val="99"/>
    <w:semiHidden/>
    <w:unhideWhenUsed/>
    <w:rsid w:val="00116AD4"/>
    <w:rPr>
      <w:color w:val="0000FF"/>
      <w:u w:val="single"/>
    </w:rPr>
  </w:style>
  <w:style w:type="paragraph" w:customStyle="1" w:styleId="a9">
    <w:basedOn w:val="a"/>
    <w:next w:val="a5"/>
    <w:uiPriority w:val="99"/>
    <w:unhideWhenUsed/>
    <w:rsid w:val="000B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E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2E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5613"/>
    <w:rPr>
      <w:b/>
      <w:bCs/>
    </w:rPr>
  </w:style>
  <w:style w:type="table" w:styleId="a7">
    <w:name w:val="Table Grid"/>
    <w:basedOn w:val="a1"/>
    <w:uiPriority w:val="59"/>
    <w:rsid w:val="00EA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11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16AD4"/>
  </w:style>
  <w:style w:type="character" w:styleId="a8">
    <w:name w:val="Hyperlink"/>
    <w:basedOn w:val="a0"/>
    <w:uiPriority w:val="99"/>
    <w:semiHidden/>
    <w:unhideWhenUsed/>
    <w:rsid w:val="00116AD4"/>
    <w:rPr>
      <w:color w:val="0000FF"/>
      <w:u w:val="single"/>
    </w:rPr>
  </w:style>
  <w:style w:type="paragraph" w:customStyle="1" w:styleId="a9">
    <w:basedOn w:val="a"/>
    <w:next w:val="a5"/>
    <w:uiPriority w:val="99"/>
    <w:unhideWhenUsed/>
    <w:rsid w:val="000B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D23C-5256-4741-BE7D-4125116C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SandogoraSpec</cp:lastModifiedBy>
  <cp:revision>6</cp:revision>
  <cp:lastPrinted>2024-09-30T11:05:00Z</cp:lastPrinted>
  <dcterms:created xsi:type="dcterms:W3CDTF">2024-07-17T06:50:00Z</dcterms:created>
  <dcterms:modified xsi:type="dcterms:W3CDTF">2024-09-30T11:05:00Z</dcterms:modified>
</cp:coreProperties>
</file>